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A1804" w14:textId="77777777" w:rsidR="008144F2" w:rsidRDefault="008144F2" w:rsidP="009E2551">
      <w:pPr>
        <w:rPr>
          <w:lang w:val="hu-HU"/>
        </w:rPr>
      </w:pPr>
      <w:r>
        <w:rPr>
          <w:lang w:val="en-US"/>
        </w:rPr>
        <w:t>M</w:t>
      </w:r>
      <w:bookmarkStart w:id="0" w:name="_Ref41905451"/>
      <w:bookmarkEnd w:id="0"/>
      <w:r>
        <w:rPr>
          <w:lang w:val="en-US"/>
        </w:rPr>
        <w:t>ag</w:t>
      </w:r>
      <w:proofErr w:type="spellStart"/>
      <w:r>
        <w:rPr>
          <w:lang w:val="hu-HU"/>
        </w:rPr>
        <w:t>yar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Aktuárius</w:t>
      </w:r>
      <w:proofErr w:type="spellEnd"/>
      <w:r>
        <w:rPr>
          <w:lang w:val="hu-HU"/>
        </w:rPr>
        <w:t xml:space="preserve"> Társaság</w:t>
      </w:r>
    </w:p>
    <w:p w14:paraId="616826B8" w14:textId="77777777" w:rsidR="008144F2" w:rsidRDefault="008144F2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Szakmai Továbbképzési Rendszer</w:t>
      </w:r>
    </w:p>
    <w:p w14:paraId="73A255CE" w14:textId="77777777" w:rsidR="008144F2" w:rsidRDefault="008144F2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Szabályzat</w:t>
      </w:r>
    </w:p>
    <w:p w14:paraId="35C2AE6E" w14:textId="0A940AEC" w:rsidR="008144F2" w:rsidRDefault="008144F2">
      <w:pPr>
        <w:jc w:val="center"/>
        <w:rPr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A közgyűlés elfogadta: 20</w:t>
      </w:r>
      <w:r w:rsidR="008A6BF1">
        <w:rPr>
          <w:b/>
          <w:bCs/>
          <w:sz w:val="32"/>
          <w:szCs w:val="32"/>
          <w:lang w:val="hu-HU"/>
        </w:rPr>
        <w:t>18</w:t>
      </w:r>
      <w:r>
        <w:rPr>
          <w:b/>
          <w:bCs/>
          <w:sz w:val="32"/>
          <w:szCs w:val="32"/>
          <w:lang w:val="hu-HU"/>
        </w:rPr>
        <w:t>. május 2</w:t>
      </w:r>
      <w:r w:rsidR="008A6BF1">
        <w:rPr>
          <w:b/>
          <w:bCs/>
          <w:sz w:val="32"/>
          <w:szCs w:val="32"/>
          <w:lang w:val="hu-HU"/>
        </w:rPr>
        <w:t>5</w:t>
      </w:r>
      <w:r>
        <w:rPr>
          <w:b/>
          <w:bCs/>
          <w:sz w:val="32"/>
          <w:szCs w:val="32"/>
          <w:lang w:val="hu-HU"/>
        </w:rPr>
        <w:t>-</w:t>
      </w:r>
      <w:r w:rsidR="008A6BF1">
        <w:rPr>
          <w:b/>
          <w:bCs/>
          <w:sz w:val="32"/>
          <w:szCs w:val="32"/>
          <w:lang w:val="hu-HU"/>
        </w:rPr>
        <w:t>é</w:t>
      </w:r>
      <w:r>
        <w:rPr>
          <w:b/>
          <w:bCs/>
          <w:sz w:val="32"/>
          <w:szCs w:val="32"/>
          <w:lang w:val="hu-HU"/>
        </w:rPr>
        <w:t>n</w:t>
      </w:r>
      <w:r>
        <w:rPr>
          <w:sz w:val="32"/>
          <w:szCs w:val="32"/>
          <w:lang w:val="hu-HU"/>
        </w:rPr>
        <w:t xml:space="preserve"> </w:t>
      </w:r>
    </w:p>
    <w:p w14:paraId="08AA8FB3" w14:textId="77777777" w:rsidR="008144F2" w:rsidRDefault="008144F2">
      <w:pPr>
        <w:pStyle w:val="Jegyzetszveg"/>
        <w:rPr>
          <w:lang w:val="hu-HU"/>
        </w:rPr>
      </w:pPr>
    </w:p>
    <w:p w14:paraId="1257826C" w14:textId="77777777" w:rsidR="008144F2" w:rsidRDefault="008144F2">
      <w:pPr>
        <w:pStyle w:val="Jegyzetszveg"/>
        <w:rPr>
          <w:lang w:val="hu-HU"/>
        </w:rPr>
      </w:pPr>
    </w:p>
    <w:p w14:paraId="42332C25" w14:textId="77777777" w:rsidR="008144F2" w:rsidRDefault="008144F2">
      <w:pPr>
        <w:pStyle w:val="Jegyzetszveg"/>
        <w:rPr>
          <w:lang w:val="hu-HU"/>
        </w:rPr>
      </w:pPr>
    </w:p>
    <w:p w14:paraId="40316926" w14:textId="77777777" w:rsidR="008144F2" w:rsidRDefault="008144F2">
      <w:pPr>
        <w:pStyle w:val="Cmsor1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>Bevezetés</w:t>
      </w:r>
    </w:p>
    <w:p w14:paraId="429BAB40" w14:textId="77777777" w:rsidR="008144F2" w:rsidRDefault="008144F2">
      <w:pPr>
        <w:pStyle w:val="Szvegtrzs"/>
        <w:jc w:val="both"/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aktuáriusok</w:t>
      </w:r>
      <w:proofErr w:type="spellEnd"/>
      <w:r>
        <w:rPr>
          <w:lang w:val="hu-HU"/>
        </w:rPr>
        <w:t xml:space="preserve"> munkájukat gyorsan változó </w:t>
      </w:r>
      <w:proofErr w:type="spellStart"/>
      <w:r>
        <w:rPr>
          <w:lang w:val="hu-HU"/>
        </w:rPr>
        <w:t>gazdasági-jogi-társadalmi</w:t>
      </w:r>
      <w:proofErr w:type="spellEnd"/>
      <w:r>
        <w:rPr>
          <w:lang w:val="hu-HU"/>
        </w:rPr>
        <w:t xml:space="preserve"> feltételek között végzik, miközben a szakma is folyamatos fejlődésen megy keresztül. </w:t>
      </w:r>
      <w:proofErr w:type="gramStart"/>
      <w:r>
        <w:rPr>
          <w:lang w:val="hu-HU"/>
        </w:rPr>
        <w:t>Kezdetben</w:t>
      </w:r>
      <w:proofErr w:type="gramEnd"/>
      <w:r>
        <w:rPr>
          <w:lang w:val="hu-HU"/>
        </w:rPr>
        <w:t xml:space="preserve"> a legtöbb országban az </w:t>
      </w:r>
      <w:proofErr w:type="spellStart"/>
      <w:r>
        <w:rPr>
          <w:lang w:val="hu-HU"/>
        </w:rPr>
        <w:t>aktuáriusság</w:t>
      </w:r>
      <w:proofErr w:type="spellEnd"/>
      <w:r>
        <w:rPr>
          <w:lang w:val="hu-HU"/>
        </w:rPr>
        <w:t xml:space="preserve"> feltételéül pusztán a megfelelő végzettséget, esetleg vizsgák letételét szabták, tehát akik egyszer megkapták a megfelelő papírt, azok életük végéig praktizálhattak. Ezt az ellentmondást sok országban felismerték, és különböző szakmai továbbképzési (elterjedt angol rövidítéssel CPD </w:t>
      </w:r>
      <w:proofErr w:type="gramStart"/>
      <w:r>
        <w:rPr>
          <w:lang w:val="hu-HU"/>
        </w:rPr>
        <w:t xml:space="preserve">-  </w:t>
      </w:r>
      <w:proofErr w:type="spellStart"/>
      <w:r>
        <w:rPr>
          <w:lang w:val="hu-HU"/>
        </w:rPr>
        <w:t>Continuous</w:t>
      </w:r>
      <w:proofErr w:type="spellEnd"/>
      <w:proofErr w:type="gramEnd"/>
      <w:r>
        <w:rPr>
          <w:lang w:val="hu-HU"/>
        </w:rPr>
        <w:t xml:space="preserve"> Professional </w:t>
      </w:r>
      <w:proofErr w:type="spellStart"/>
      <w:r>
        <w:rPr>
          <w:lang w:val="hu-HU"/>
        </w:rPr>
        <w:t>Development</w:t>
      </w:r>
      <w:proofErr w:type="spellEnd"/>
      <w:r>
        <w:rPr>
          <w:lang w:val="hu-HU"/>
        </w:rPr>
        <w:t>) rendszereket vezettek be.</w:t>
      </w:r>
    </w:p>
    <w:p w14:paraId="690584EC" w14:textId="77777777" w:rsidR="008144F2" w:rsidRDefault="008144F2">
      <w:pPr>
        <w:pStyle w:val="Szvegtrzs"/>
        <w:jc w:val="both"/>
        <w:rPr>
          <w:lang w:val="hu-HU"/>
        </w:rPr>
      </w:pPr>
      <w:r>
        <w:rPr>
          <w:lang w:val="hu-HU"/>
        </w:rPr>
        <w:t>A MAT – felismerve egy ilyen rendszer hasznosságát és a szakmai közéletre gyakorolt pozitív hatását - egy Szakmai Továbbképzési Rendszer (továbbiakban SZTR) bevezetése mellett döntött.</w:t>
      </w:r>
    </w:p>
    <w:p w14:paraId="13C9474D" w14:textId="77777777" w:rsidR="008144F2" w:rsidRDefault="008144F2">
      <w:pPr>
        <w:pStyle w:val="Szvegtrzs"/>
        <w:jc w:val="both"/>
        <w:rPr>
          <w:lang w:val="hu-HU"/>
        </w:rPr>
      </w:pPr>
      <w:r>
        <w:rPr>
          <w:lang w:val="hu-HU"/>
        </w:rPr>
        <w:t xml:space="preserve">Az SZTR kritériumait alapvetően </w:t>
      </w:r>
      <w:proofErr w:type="spellStart"/>
      <w:r>
        <w:rPr>
          <w:lang w:val="hu-HU"/>
        </w:rPr>
        <w:t>aktuáriusi</w:t>
      </w:r>
      <w:proofErr w:type="spellEnd"/>
      <w:r>
        <w:rPr>
          <w:lang w:val="hu-HU"/>
        </w:rPr>
        <w:t xml:space="preserve"> és egyéb szakmai eseményeken, fórumokon való megjelenéssel, szakmai publikációkkal, illetve a szakmai testületek munkájában való részvétellel lehet teljesíteni.</w:t>
      </w:r>
      <w:r>
        <w:rPr>
          <w:lang w:val="hu-HU"/>
        </w:rPr>
        <w:tab/>
        <w:t xml:space="preserve">  </w:t>
      </w:r>
      <w:r>
        <w:rPr>
          <w:lang w:val="hu-HU"/>
        </w:rPr>
        <w:br/>
      </w:r>
    </w:p>
    <w:p w14:paraId="2BC1083A" w14:textId="77777777" w:rsidR="008144F2" w:rsidRDefault="008144F2">
      <w:pPr>
        <w:pStyle w:val="Cmsor1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>Érintett tagok</w:t>
      </w:r>
    </w:p>
    <w:p w14:paraId="276555D7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>A rendszer csak a minősített tagokra kötelező.</w:t>
      </w:r>
      <w:r>
        <w:rPr>
          <w:lang w:val="hu-HU"/>
        </w:rPr>
        <w:tab/>
      </w:r>
      <w:r>
        <w:rPr>
          <w:lang w:val="hu-HU"/>
        </w:rPr>
        <w:br/>
      </w:r>
    </w:p>
    <w:p w14:paraId="759AD87E" w14:textId="77777777" w:rsidR="008144F2" w:rsidRDefault="008144F2">
      <w:pPr>
        <w:pStyle w:val="Cmsor1"/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>Az SZTR bevezetése</w:t>
      </w:r>
    </w:p>
    <w:p w14:paraId="50704D3D" w14:textId="77777777" w:rsidR="008144F2" w:rsidRDefault="008144F2">
      <w:pPr>
        <w:pStyle w:val="Szvegtrzs"/>
        <w:jc w:val="both"/>
        <w:rPr>
          <w:lang w:val="hu-HU"/>
        </w:rPr>
      </w:pPr>
      <w:r>
        <w:rPr>
          <w:lang w:val="hu-HU"/>
        </w:rPr>
        <w:t>Jelen szabályzat 2004. január 1-én lép hatályba.</w:t>
      </w:r>
      <w:r>
        <w:rPr>
          <w:lang w:val="hu-HU"/>
        </w:rPr>
        <w:tab/>
      </w:r>
      <w:r>
        <w:rPr>
          <w:lang w:val="hu-HU"/>
        </w:rPr>
        <w:br/>
      </w:r>
    </w:p>
    <w:p w14:paraId="7F4FF38D" w14:textId="77777777" w:rsidR="008144F2" w:rsidRDefault="008144F2">
      <w:pPr>
        <w:pStyle w:val="Cmsor1"/>
        <w:numPr>
          <w:ilvl w:val="0"/>
          <w:numId w:val="17"/>
        </w:numPr>
        <w:rPr>
          <w:lang w:val="hu-HU"/>
        </w:rPr>
      </w:pPr>
      <w:r>
        <w:rPr>
          <w:lang w:val="hu-HU"/>
        </w:rPr>
        <w:t>Teljesítés</w:t>
      </w:r>
    </w:p>
    <w:p w14:paraId="393F529F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 xml:space="preserve">Az SZTR követelménye: 3 évente - szakmai rendezvények látogatásával, szakmai publikációk megjelentetésével - a </w:t>
      </w:r>
      <w:r>
        <w:rPr>
          <w:lang w:val="hu-HU"/>
        </w:rPr>
        <w:fldChar w:fldCharType="begin"/>
      </w:r>
      <w:r>
        <w:rPr>
          <w:lang w:val="hu-HU"/>
        </w:rPr>
        <w:instrText xml:space="preserve"> REF _Ref41905459 \r \h </w:instrText>
      </w:r>
      <w:r>
        <w:rPr>
          <w:lang w:val="hu-HU"/>
        </w:rPr>
      </w:r>
      <w:r>
        <w:rPr>
          <w:lang w:val="hu-HU"/>
        </w:rPr>
        <w:fldChar w:fldCharType="separate"/>
      </w:r>
      <w:r>
        <w:rPr>
          <w:lang w:val="hu-HU"/>
        </w:rPr>
        <w:t>8</w:t>
      </w:r>
      <w:r>
        <w:rPr>
          <w:lang w:val="hu-HU"/>
        </w:rPr>
        <w:fldChar w:fldCharType="end"/>
      </w:r>
      <w:r>
        <w:rPr>
          <w:lang w:val="hu-HU"/>
        </w:rPr>
        <w:t>. pontban meghatározott kötelező óraszám teljesítése.</w:t>
      </w:r>
    </w:p>
    <w:p w14:paraId="4D5174E7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 xml:space="preserve">Az SZTR teljesítését órákban mérjük. A teljesítés részletes szabályait a </w:t>
      </w:r>
      <w:r>
        <w:rPr>
          <w:lang w:val="hu-HU"/>
        </w:rPr>
        <w:fldChar w:fldCharType="begin"/>
      </w:r>
      <w:r>
        <w:rPr>
          <w:lang w:val="hu-HU"/>
        </w:rPr>
        <w:instrText xml:space="preserve"> REF _Ref41905459 \r \h </w:instrText>
      </w:r>
      <w:r>
        <w:rPr>
          <w:lang w:val="hu-HU"/>
        </w:rPr>
      </w:r>
      <w:r>
        <w:rPr>
          <w:lang w:val="hu-HU"/>
        </w:rPr>
        <w:fldChar w:fldCharType="separate"/>
      </w:r>
      <w:r>
        <w:rPr>
          <w:lang w:val="hu-HU"/>
        </w:rPr>
        <w:t>8</w:t>
      </w:r>
      <w:r>
        <w:rPr>
          <w:lang w:val="hu-HU"/>
        </w:rPr>
        <w:fldChar w:fldCharType="end"/>
      </w:r>
      <w:r>
        <w:rPr>
          <w:lang w:val="hu-HU"/>
        </w:rPr>
        <w:t>. pont tartalmazza.</w:t>
      </w:r>
    </w:p>
    <w:p w14:paraId="48FEA546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 xml:space="preserve">Az SZTR szabályainak 3 éves periódusok alatt kell megfelelni. Az első három éves időszak 2004. január 1-jén kezdődik. Azon minősített tagoknak, akiknek minősített tagsága egy adott periódus közben lép hatályba, csak időarányosan kell teljesíteni a feltételeket. </w:t>
      </w:r>
      <w:r>
        <w:rPr>
          <w:lang w:val="hu-HU"/>
        </w:rPr>
        <w:tab/>
      </w:r>
      <w:r>
        <w:rPr>
          <w:lang w:val="hu-HU"/>
        </w:rPr>
        <w:br/>
      </w:r>
    </w:p>
    <w:p w14:paraId="6C1742B9" w14:textId="77777777" w:rsidR="008144F2" w:rsidRDefault="008144F2">
      <w:pPr>
        <w:pStyle w:val="Cmsor1"/>
        <w:numPr>
          <w:ilvl w:val="0"/>
          <w:numId w:val="17"/>
        </w:numPr>
        <w:rPr>
          <w:lang w:val="hu-HU"/>
        </w:rPr>
      </w:pPr>
      <w:bookmarkStart w:id="1" w:name="_Ref41903659"/>
      <w:proofErr w:type="gramStart"/>
      <w:r>
        <w:rPr>
          <w:lang w:val="hu-HU"/>
        </w:rPr>
        <w:t>Szakmai  események</w:t>
      </w:r>
      <w:bookmarkEnd w:id="1"/>
      <w:proofErr w:type="gramEnd"/>
    </w:p>
    <w:p w14:paraId="53679A4F" w14:textId="77777777" w:rsidR="008144F2" w:rsidRDefault="008144F2">
      <w:pPr>
        <w:pStyle w:val="Szvegtrzs"/>
        <w:jc w:val="both"/>
        <w:rPr>
          <w:lang w:val="hu-HU"/>
        </w:rPr>
      </w:pPr>
      <w:r>
        <w:rPr>
          <w:lang w:val="hu-HU"/>
        </w:rPr>
        <w:t>A szakmai eseményeket két kategóriába soroljuk: a MAT Akkreditációs Bizottsága (AB) által akkreditált, vagy nem akkreditált események. A két kategóriába sorolt események a következők:</w:t>
      </w:r>
    </w:p>
    <w:p w14:paraId="4897A024" w14:textId="77777777" w:rsidR="008144F2" w:rsidRDefault="008144F2">
      <w:pPr>
        <w:pStyle w:val="Szvegtrzs"/>
        <w:numPr>
          <w:ilvl w:val="0"/>
          <w:numId w:val="19"/>
        </w:numPr>
        <w:jc w:val="both"/>
        <w:rPr>
          <w:lang w:val="hu-HU"/>
        </w:rPr>
      </w:pPr>
      <w:bookmarkStart w:id="2" w:name="_Ref42651983"/>
      <w:r>
        <w:rPr>
          <w:lang w:val="hu-HU"/>
        </w:rPr>
        <w:t xml:space="preserve">Akkreditált konferenciák, előadások, publikációk. Az akkreditált konferenciák és előadások elsősorban a következők: </w:t>
      </w:r>
    </w:p>
    <w:p w14:paraId="7BE75DF1" w14:textId="6C73ABA4" w:rsidR="008144F2" w:rsidRDefault="008144F2">
      <w:pPr>
        <w:pStyle w:val="Szvegtrzs"/>
        <w:numPr>
          <w:ilvl w:val="1"/>
          <w:numId w:val="19"/>
        </w:numPr>
        <w:jc w:val="both"/>
        <w:rPr>
          <w:lang w:val="hu-HU"/>
        </w:rPr>
      </w:pPr>
      <w:r>
        <w:rPr>
          <w:lang w:val="hu-HU"/>
        </w:rPr>
        <w:t xml:space="preserve">a </w:t>
      </w:r>
      <w:r w:rsidR="00034C7E">
        <w:rPr>
          <w:lang w:val="hu-HU"/>
        </w:rPr>
        <w:t xml:space="preserve">MAT Tavaszi </w:t>
      </w:r>
      <w:proofErr w:type="gramStart"/>
      <w:r w:rsidR="00034C7E">
        <w:rPr>
          <w:lang w:val="hu-HU"/>
        </w:rPr>
        <w:t xml:space="preserve">Szimpóziumának </w:t>
      </w:r>
      <w:r>
        <w:rPr>
          <w:lang w:val="hu-HU"/>
        </w:rPr>
        <w:t xml:space="preserve"> szakmai</w:t>
      </w:r>
      <w:proofErr w:type="gramEnd"/>
      <w:r>
        <w:rPr>
          <w:lang w:val="hu-HU"/>
        </w:rPr>
        <w:t xml:space="preserve"> előadásai, </w:t>
      </w:r>
    </w:p>
    <w:p w14:paraId="760BD0B9" w14:textId="77777777" w:rsidR="008144F2" w:rsidRDefault="008144F2">
      <w:pPr>
        <w:pStyle w:val="Szvegtrzs"/>
        <w:numPr>
          <w:ilvl w:val="1"/>
          <w:numId w:val="19"/>
        </w:numPr>
        <w:jc w:val="both"/>
        <w:rPr>
          <w:lang w:val="hu-HU"/>
        </w:rPr>
      </w:pPr>
      <w:r>
        <w:rPr>
          <w:lang w:val="hu-HU"/>
        </w:rPr>
        <w:lastRenderedPageBreak/>
        <w:t>szakmai konferenciák a MAT szervezésében,</w:t>
      </w:r>
    </w:p>
    <w:p w14:paraId="3E5331E2" w14:textId="48DB270C" w:rsidR="008144F2" w:rsidRDefault="008144F2">
      <w:pPr>
        <w:pStyle w:val="Szvegtrzs"/>
        <w:numPr>
          <w:ilvl w:val="1"/>
          <w:numId w:val="19"/>
        </w:numPr>
        <w:jc w:val="both"/>
        <w:rPr>
          <w:lang w:val="hu-HU"/>
        </w:rPr>
      </w:pPr>
      <w:r>
        <w:rPr>
          <w:lang w:val="hu-HU"/>
        </w:rPr>
        <w:t xml:space="preserve">külföldi </w:t>
      </w:r>
      <w:proofErr w:type="spellStart"/>
      <w:r>
        <w:rPr>
          <w:lang w:val="hu-HU"/>
        </w:rPr>
        <w:t>aktuárius</w:t>
      </w:r>
      <w:proofErr w:type="spellEnd"/>
      <w:r>
        <w:rPr>
          <w:lang w:val="hu-HU"/>
        </w:rPr>
        <w:t xml:space="preserve"> társaságok, a</w:t>
      </w:r>
      <w:r w:rsidR="008A6BF1">
        <w:rPr>
          <w:lang w:val="hu-HU"/>
        </w:rPr>
        <w:t>z</w:t>
      </w:r>
      <w:r>
        <w:rPr>
          <w:lang w:val="hu-HU"/>
        </w:rPr>
        <w:t xml:space="preserve"> </w:t>
      </w:r>
      <w:proofErr w:type="spellStart"/>
      <w:r w:rsidR="008A6BF1" w:rsidRPr="0077509E">
        <w:rPr>
          <w:lang w:val="hu-HU"/>
        </w:rPr>
        <w:t>Actuarial</w:t>
      </w:r>
      <w:proofErr w:type="spellEnd"/>
      <w:r w:rsidR="008A6BF1" w:rsidRPr="0077509E">
        <w:rPr>
          <w:lang w:val="hu-HU"/>
        </w:rPr>
        <w:t xml:space="preserve"> </w:t>
      </w:r>
      <w:proofErr w:type="spellStart"/>
      <w:r w:rsidR="008A6BF1" w:rsidRPr="0077509E">
        <w:rPr>
          <w:lang w:val="hu-HU"/>
        </w:rPr>
        <w:t>Association</w:t>
      </w:r>
      <w:proofErr w:type="spellEnd"/>
      <w:r w:rsidR="008A6BF1" w:rsidRPr="0077509E">
        <w:rPr>
          <w:lang w:val="hu-HU"/>
        </w:rPr>
        <w:t xml:space="preserve"> of Europe</w:t>
      </w:r>
      <w:r>
        <w:rPr>
          <w:lang w:val="hu-HU"/>
        </w:rPr>
        <w:t xml:space="preserve"> (</w:t>
      </w:r>
      <w:r w:rsidR="008A6BF1">
        <w:rPr>
          <w:lang w:val="hu-HU"/>
        </w:rPr>
        <w:t>AAE</w:t>
      </w:r>
      <w:r>
        <w:rPr>
          <w:lang w:val="hu-HU"/>
        </w:rPr>
        <w:t xml:space="preserve">), az International </w:t>
      </w:r>
      <w:proofErr w:type="spellStart"/>
      <w:r>
        <w:rPr>
          <w:lang w:val="hu-HU"/>
        </w:rPr>
        <w:t>Actuarial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Association</w:t>
      </w:r>
      <w:proofErr w:type="spellEnd"/>
      <w:r>
        <w:rPr>
          <w:lang w:val="hu-HU"/>
        </w:rPr>
        <w:t xml:space="preserve"> (IAA), viszontbiztosítók, </w:t>
      </w:r>
      <w:r w:rsidR="00184EE7">
        <w:rPr>
          <w:lang w:val="hu-HU"/>
        </w:rPr>
        <w:t>az MNB</w:t>
      </w:r>
      <w:r>
        <w:rPr>
          <w:lang w:val="hu-HU"/>
        </w:rPr>
        <w:t xml:space="preserve">, </w:t>
      </w:r>
      <w:proofErr w:type="spellStart"/>
      <w:r>
        <w:rPr>
          <w:lang w:val="hu-HU"/>
        </w:rPr>
        <w:t>aktuárius</w:t>
      </w:r>
      <w:proofErr w:type="spellEnd"/>
      <w:r>
        <w:rPr>
          <w:lang w:val="hu-HU"/>
        </w:rPr>
        <w:t xml:space="preserve"> tanácsadók, illetve egyetemek-főiskolák által rendezett szakmai események</w:t>
      </w:r>
      <w:bookmarkEnd w:id="2"/>
      <w:r>
        <w:rPr>
          <w:lang w:val="hu-HU"/>
        </w:rPr>
        <w:t>.</w:t>
      </w:r>
    </w:p>
    <w:p w14:paraId="18AD7B81" w14:textId="77777777" w:rsidR="008144F2" w:rsidRDefault="008144F2">
      <w:pPr>
        <w:pStyle w:val="Szvegtrzs"/>
        <w:numPr>
          <w:ilvl w:val="0"/>
          <w:numId w:val="19"/>
        </w:numPr>
        <w:tabs>
          <w:tab w:val="clear" w:pos="680"/>
          <w:tab w:val="clear" w:pos="9412"/>
        </w:tabs>
        <w:rPr>
          <w:lang w:val="hu-HU"/>
        </w:rPr>
      </w:pPr>
      <w:bookmarkStart w:id="3" w:name="_Ref56479849"/>
      <w:r>
        <w:rPr>
          <w:lang w:val="hu-HU"/>
        </w:rPr>
        <w:t>Egyéb, nem akkreditált szakmai rendezvények, publikációk. A nem akkreditált rendezvények közé elsősorban az alábbiak tartoznak:</w:t>
      </w:r>
    </w:p>
    <w:p w14:paraId="5267B384" w14:textId="77777777" w:rsidR="008144F2" w:rsidRDefault="008144F2">
      <w:pPr>
        <w:pStyle w:val="Szvegtrzs"/>
        <w:numPr>
          <w:ilvl w:val="1"/>
          <w:numId w:val="19"/>
        </w:numPr>
        <w:tabs>
          <w:tab w:val="clear" w:pos="680"/>
          <w:tab w:val="clear" w:pos="9412"/>
        </w:tabs>
        <w:rPr>
          <w:lang w:val="hu-HU"/>
        </w:rPr>
      </w:pPr>
      <w:r>
        <w:rPr>
          <w:lang w:val="hu-HU"/>
        </w:rPr>
        <w:t xml:space="preserve">munkahelyi szakmai továbbképzések, </w:t>
      </w:r>
    </w:p>
    <w:p w14:paraId="6F5EBCDF" w14:textId="77777777" w:rsidR="008144F2" w:rsidRDefault="008144F2">
      <w:pPr>
        <w:pStyle w:val="Szvegtrzs"/>
        <w:numPr>
          <w:ilvl w:val="1"/>
          <w:numId w:val="19"/>
        </w:numPr>
        <w:tabs>
          <w:tab w:val="clear" w:pos="680"/>
          <w:tab w:val="clear" w:pos="9412"/>
        </w:tabs>
        <w:rPr>
          <w:lang w:val="hu-HU"/>
        </w:rPr>
      </w:pPr>
      <w:r>
        <w:rPr>
          <w:lang w:val="hu-HU"/>
        </w:rPr>
        <w:t xml:space="preserve">egyetemi-főiskolai rendezésű szakmai események, </w:t>
      </w:r>
    </w:p>
    <w:p w14:paraId="2080A2C3" w14:textId="77777777" w:rsidR="008144F2" w:rsidRDefault="008144F2">
      <w:pPr>
        <w:pStyle w:val="Szvegtrzs"/>
        <w:numPr>
          <w:ilvl w:val="1"/>
          <w:numId w:val="19"/>
        </w:numPr>
        <w:tabs>
          <w:tab w:val="clear" w:pos="680"/>
          <w:tab w:val="clear" w:pos="9412"/>
        </w:tabs>
        <w:rPr>
          <w:lang w:val="hu-HU"/>
        </w:rPr>
      </w:pPr>
      <w:r>
        <w:rPr>
          <w:lang w:val="hu-HU"/>
        </w:rPr>
        <w:t>szakmai testületek munkájában való részvétel,</w:t>
      </w:r>
    </w:p>
    <w:p w14:paraId="01F0CE1D" w14:textId="77777777" w:rsidR="008144F2" w:rsidRDefault="008144F2">
      <w:pPr>
        <w:pStyle w:val="Szvegtrzs"/>
        <w:numPr>
          <w:ilvl w:val="1"/>
          <w:numId w:val="19"/>
        </w:numPr>
        <w:tabs>
          <w:tab w:val="clear" w:pos="680"/>
          <w:tab w:val="clear" w:pos="9412"/>
        </w:tabs>
        <w:rPr>
          <w:lang w:val="hu-HU"/>
        </w:rPr>
      </w:pPr>
      <w:r>
        <w:rPr>
          <w:lang w:val="hu-HU"/>
        </w:rPr>
        <w:t xml:space="preserve"> „egyéb szakmai”</w:t>
      </w:r>
      <w:proofErr w:type="spellStart"/>
      <w:r>
        <w:rPr>
          <w:lang w:val="hu-HU"/>
        </w:rPr>
        <w:t>-nak</w:t>
      </w:r>
      <w:proofErr w:type="spellEnd"/>
      <w:r>
        <w:rPr>
          <w:lang w:val="hu-HU"/>
        </w:rPr>
        <w:t xml:space="preserve"> tekinthető esemény, ha olyan nem </w:t>
      </w:r>
      <w:proofErr w:type="spellStart"/>
      <w:r>
        <w:rPr>
          <w:lang w:val="hu-HU"/>
        </w:rPr>
        <w:t>aktuáriusi</w:t>
      </w:r>
      <w:proofErr w:type="spellEnd"/>
      <w:r>
        <w:rPr>
          <w:lang w:val="hu-HU"/>
        </w:rPr>
        <w:t xml:space="preserve"> ismereteket közöl vagy készségeket fejleszt, amelyekre egy </w:t>
      </w:r>
      <w:proofErr w:type="spellStart"/>
      <w:r>
        <w:rPr>
          <w:lang w:val="hu-HU"/>
        </w:rPr>
        <w:t>aktuáriusnak</w:t>
      </w:r>
      <w:proofErr w:type="spellEnd"/>
      <w:r>
        <w:rPr>
          <w:lang w:val="hu-HU"/>
        </w:rPr>
        <w:t xml:space="preserve"> szüksége van – pl. kommunikációs készségek fejlesztése vagy menedzsment ismeretek, készségek elsajátítása.</w:t>
      </w:r>
      <w:bookmarkEnd w:id="3"/>
    </w:p>
    <w:p w14:paraId="0E1FD5A7" w14:textId="77777777" w:rsidR="008144F2" w:rsidRDefault="008144F2">
      <w:pPr>
        <w:pStyle w:val="Szvegtrzs"/>
        <w:ind w:left="64"/>
        <w:rPr>
          <w:lang w:val="hu-HU"/>
        </w:rPr>
      </w:pPr>
    </w:p>
    <w:p w14:paraId="7654141A" w14:textId="77777777" w:rsidR="008144F2" w:rsidRDefault="008144F2">
      <w:pPr>
        <w:pStyle w:val="Cmsor1"/>
        <w:numPr>
          <w:ilvl w:val="0"/>
          <w:numId w:val="17"/>
        </w:numPr>
        <w:rPr>
          <w:lang w:val="hu-HU"/>
        </w:rPr>
      </w:pPr>
      <w:bookmarkStart w:id="4" w:name="_Ref42653435"/>
      <w:r>
        <w:rPr>
          <w:lang w:val="hu-HU"/>
        </w:rPr>
        <w:t>Akkreditáció</w:t>
      </w:r>
      <w:bookmarkEnd w:id="4"/>
    </w:p>
    <w:p w14:paraId="12940F47" w14:textId="1A75C969" w:rsidR="008144F2" w:rsidRDefault="008144F2">
      <w:pPr>
        <w:pStyle w:val="Szvegtrzs"/>
        <w:rPr>
          <w:lang w:val="hu-HU"/>
        </w:rPr>
      </w:pPr>
      <w:r>
        <w:rPr>
          <w:lang w:val="hu-HU"/>
        </w:rPr>
        <w:t>Az AB joga és kötelessége az egyes események előzetes akkreditációja, feltéve, hogy azt az esemény szervezője, résztvevője vagy egy publikáció szerzője kéri. Az akkreditáció feltétele, hogy a szervezők</w:t>
      </w:r>
      <w:r w:rsidR="001B13D5">
        <w:rPr>
          <w:lang w:val="hu-HU"/>
        </w:rPr>
        <w:t>, résztvevők vagy szerzők</w:t>
      </w:r>
      <w:r>
        <w:rPr>
          <w:lang w:val="hu-HU"/>
        </w:rPr>
        <w:t xml:space="preserve"> ésszerű idővel az esemény előtt az alábbi adatokat eljuttassák az AB </w:t>
      </w:r>
      <w:proofErr w:type="gramStart"/>
      <w:r w:rsidR="002075A3">
        <w:rPr>
          <w:lang w:val="hu-HU"/>
        </w:rPr>
        <w:t xml:space="preserve">részére </w:t>
      </w:r>
      <w:r>
        <w:rPr>
          <w:lang w:val="hu-HU"/>
        </w:rPr>
        <w:t xml:space="preserve"> (</w:t>
      </w:r>
      <w:proofErr w:type="gramEnd"/>
      <w:r>
        <w:rPr>
          <w:lang w:val="hu-HU"/>
        </w:rPr>
        <w:t>lehetőség szerint elektronikus úton</w:t>
      </w:r>
      <w:r w:rsidR="002075A3">
        <w:rPr>
          <w:lang w:val="hu-HU"/>
        </w:rPr>
        <w:t xml:space="preserve"> az </w:t>
      </w:r>
      <w:hyperlink r:id="rId7" w:history="1">
        <w:r w:rsidR="002075A3" w:rsidRPr="006C5298">
          <w:rPr>
            <w:rStyle w:val="Hiperhivatkozs"/>
            <w:lang w:val="hu-HU"/>
          </w:rPr>
          <w:t>akk@actuary.hu</w:t>
        </w:r>
      </w:hyperlink>
      <w:r w:rsidR="002075A3">
        <w:rPr>
          <w:lang w:val="hu-HU"/>
        </w:rPr>
        <w:t xml:space="preserve"> címre</w:t>
      </w:r>
      <w:r>
        <w:rPr>
          <w:lang w:val="hu-HU"/>
        </w:rPr>
        <w:t>):</w:t>
      </w:r>
    </w:p>
    <w:p w14:paraId="551AC493" w14:textId="77777777" w:rsidR="008144F2" w:rsidRDefault="008144F2">
      <w:pPr>
        <w:pStyle w:val="Szvegtrzs"/>
        <w:numPr>
          <w:ilvl w:val="0"/>
          <w:numId w:val="18"/>
        </w:numPr>
        <w:rPr>
          <w:lang w:val="hu-HU"/>
        </w:rPr>
      </w:pPr>
      <w:r>
        <w:rPr>
          <w:lang w:val="hu-HU"/>
        </w:rPr>
        <w:t>esemény címe, időpontja, tervezett programja,</w:t>
      </w:r>
    </w:p>
    <w:p w14:paraId="7EF41490" w14:textId="77777777" w:rsidR="008144F2" w:rsidRDefault="008144F2">
      <w:pPr>
        <w:pStyle w:val="Szvegtrzs"/>
        <w:numPr>
          <w:ilvl w:val="0"/>
          <w:numId w:val="18"/>
        </w:numPr>
        <w:rPr>
          <w:lang w:val="hu-HU"/>
        </w:rPr>
      </w:pPr>
      <w:r>
        <w:rPr>
          <w:lang w:val="hu-HU"/>
        </w:rPr>
        <w:t>a megcélzott közönség, várható létszám</w:t>
      </w:r>
    </w:p>
    <w:p w14:paraId="74C5DE5B" w14:textId="77777777" w:rsidR="008144F2" w:rsidRDefault="008144F2">
      <w:pPr>
        <w:pStyle w:val="Szvegtrzs"/>
        <w:numPr>
          <w:ilvl w:val="0"/>
          <w:numId w:val="18"/>
        </w:numPr>
        <w:rPr>
          <w:lang w:val="hu-HU"/>
        </w:rPr>
      </w:pPr>
      <w:r>
        <w:rPr>
          <w:lang w:val="hu-HU"/>
        </w:rPr>
        <w:t>az előadók (vitavezetők, oktatók stb.) neve, és lehetőség szerint szakmai tevékenységük ismertetése.</w:t>
      </w:r>
    </w:p>
    <w:p w14:paraId="65F0479C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>Az AB a benyújtástól számított 30 napon belül döntést hoz.</w:t>
      </w:r>
    </w:p>
    <w:p w14:paraId="4DF823EE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 xml:space="preserve">Az esemény akkreditálása esetén az AB meghatározza, hogy az adott esemény hány órában számítható az SZTR teljesítésébe. Az AB döntése ellen fellebbezésnek nincs helye.   </w:t>
      </w:r>
    </w:p>
    <w:p w14:paraId="43874FC1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>Az AB az általa akkreditált eseményeket a MAT honlapján közzéteszi.</w:t>
      </w:r>
      <w:r>
        <w:rPr>
          <w:lang w:val="hu-HU"/>
        </w:rPr>
        <w:tab/>
      </w:r>
      <w:r>
        <w:rPr>
          <w:lang w:val="hu-HU"/>
        </w:rPr>
        <w:br/>
      </w:r>
    </w:p>
    <w:p w14:paraId="390B8757" w14:textId="77777777" w:rsidR="008144F2" w:rsidRDefault="008144F2">
      <w:pPr>
        <w:pStyle w:val="Cmsor1"/>
        <w:numPr>
          <w:ilvl w:val="0"/>
          <w:numId w:val="17"/>
        </w:numPr>
        <w:rPr>
          <w:lang w:val="hu-HU"/>
        </w:rPr>
      </w:pPr>
      <w:bookmarkStart w:id="5" w:name="_Ref42657180"/>
      <w:r>
        <w:rPr>
          <w:lang w:val="hu-HU"/>
        </w:rPr>
        <w:t>Elszámolás</w:t>
      </w:r>
      <w:bookmarkEnd w:id="5"/>
    </w:p>
    <w:p w14:paraId="0A53E17C" w14:textId="33BC70A6" w:rsidR="008144F2" w:rsidRDefault="008144F2">
      <w:pPr>
        <w:pStyle w:val="Szvegtrzs"/>
        <w:rPr>
          <w:lang w:val="hu-HU"/>
        </w:rPr>
      </w:pPr>
      <w:r>
        <w:rPr>
          <w:lang w:val="hu-HU"/>
        </w:rPr>
        <w:t xml:space="preserve">Minden minősített tag maga vezeti SZTR elszámolását. A megfelelő – elektronikus formájú –formanyomtatványról </w:t>
      </w:r>
      <w:bookmarkStart w:id="6" w:name="_GoBack"/>
      <w:bookmarkEnd w:id="6"/>
      <w:r>
        <w:rPr>
          <w:lang w:val="hu-HU"/>
        </w:rPr>
        <w:t>az AB gondoskodik.</w:t>
      </w:r>
    </w:p>
    <w:p w14:paraId="4EFE1375" w14:textId="77777777" w:rsidR="008144F2" w:rsidRDefault="008144F2">
      <w:pPr>
        <w:pStyle w:val="Szvegtrzs"/>
        <w:jc w:val="both"/>
        <w:rPr>
          <w:lang w:val="hu-HU"/>
        </w:rPr>
      </w:pPr>
      <w:r>
        <w:rPr>
          <w:lang w:val="hu-HU"/>
        </w:rPr>
        <w:t>Amennyiben egy tagnak kétségei vannak egy esemény jellege, beszámíthatósága felől, kérheti az AB állásfoglalását.</w:t>
      </w:r>
    </w:p>
    <w:p w14:paraId="043D5F4D" w14:textId="77777777" w:rsidR="008144F2" w:rsidRDefault="008144F2">
      <w:pPr>
        <w:pStyle w:val="Szvegtrzs"/>
        <w:jc w:val="both"/>
        <w:rPr>
          <w:lang w:val="hu-HU"/>
        </w:rPr>
      </w:pPr>
      <w:r>
        <w:rPr>
          <w:lang w:val="hu-HU"/>
        </w:rPr>
        <w:t xml:space="preserve">Az elszámolások valódisága a minősített tagok lelkiismeretére van bízva. Az AB-nek ugyanakkor joga van bármely elszámolás vizsgálatára. </w:t>
      </w:r>
    </w:p>
    <w:p w14:paraId="417DC0C0" w14:textId="77777777" w:rsidR="008144F2" w:rsidRDefault="008144F2">
      <w:pPr>
        <w:pStyle w:val="Szvegtrzs"/>
        <w:jc w:val="both"/>
        <w:rPr>
          <w:lang w:val="hu-HU"/>
        </w:rPr>
      </w:pPr>
      <w:r>
        <w:rPr>
          <w:lang w:val="hu-HU"/>
        </w:rPr>
        <w:t xml:space="preserve">Az elszámolás szándékos valótlan kitöltése súlyos etikai vétség, amely a </w:t>
      </w:r>
      <w:proofErr w:type="spellStart"/>
      <w:r>
        <w:rPr>
          <w:lang w:val="hu-HU"/>
        </w:rPr>
        <w:t>MAT-ból</w:t>
      </w:r>
      <w:proofErr w:type="spellEnd"/>
      <w:r>
        <w:rPr>
          <w:lang w:val="hu-HU"/>
        </w:rPr>
        <w:t xml:space="preserve"> való kizárással büntethető.</w:t>
      </w:r>
      <w:r>
        <w:rPr>
          <w:lang w:val="hu-HU"/>
        </w:rPr>
        <w:br/>
        <w:t xml:space="preserve"> </w:t>
      </w:r>
    </w:p>
    <w:p w14:paraId="10584CEF" w14:textId="77777777" w:rsidR="008144F2" w:rsidRDefault="008144F2">
      <w:pPr>
        <w:pStyle w:val="Cmsor1"/>
        <w:numPr>
          <w:ilvl w:val="0"/>
          <w:numId w:val="17"/>
        </w:numPr>
        <w:rPr>
          <w:lang w:val="hu-HU"/>
        </w:rPr>
      </w:pPr>
      <w:bookmarkStart w:id="7" w:name="_Ref41905459"/>
      <w:r>
        <w:rPr>
          <w:lang w:val="hu-HU"/>
        </w:rPr>
        <w:lastRenderedPageBreak/>
        <w:t>Elszámolás szabályai, órakeretek</w:t>
      </w:r>
      <w:bookmarkEnd w:id="7"/>
    </w:p>
    <w:p w14:paraId="268C35BB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 xml:space="preserve">Az SZTR ajánlott éves órakerete 16 óra, egy 3 éves értékelési periódusban legalább 48 órát kell kötelezően teljesíteni. A továbbiakban minden órakeret egy 3 éves periódusra vonatkozik. A folyamatos továbbképzés ösztönzése céljából a minősített tagok a megelőző év </w:t>
      </w:r>
      <w:r>
        <w:rPr>
          <w:lang w:val="hu-HU"/>
        </w:rPr>
        <w:fldChar w:fldCharType="begin"/>
      </w:r>
      <w:r>
        <w:rPr>
          <w:lang w:val="hu-HU"/>
        </w:rPr>
        <w:instrText xml:space="preserve"> REF _Ref42657180 \r \h </w:instrText>
      </w:r>
      <w:r>
        <w:rPr>
          <w:lang w:val="hu-HU"/>
        </w:rPr>
      </w:r>
      <w:r>
        <w:rPr>
          <w:lang w:val="hu-HU"/>
        </w:rPr>
        <w:fldChar w:fldCharType="separate"/>
      </w:r>
      <w:r>
        <w:rPr>
          <w:lang w:val="hu-HU"/>
        </w:rPr>
        <w:t>7</w:t>
      </w:r>
      <w:r>
        <w:rPr>
          <w:lang w:val="hu-HU"/>
        </w:rPr>
        <w:fldChar w:fldCharType="end"/>
      </w:r>
      <w:r>
        <w:rPr>
          <w:lang w:val="hu-HU"/>
        </w:rPr>
        <w:t xml:space="preserve">. pont szerinti elszámolását minden év február végéig az AB titkárának benyújtják. Az AB az éves MAT közgyűlésen a továbbképzés teljesítésének állapotáról– </w:t>
      </w:r>
      <w:proofErr w:type="spellStart"/>
      <w:r>
        <w:rPr>
          <w:lang w:val="hu-HU"/>
        </w:rPr>
        <w:t>aggregált</w:t>
      </w:r>
      <w:proofErr w:type="spellEnd"/>
      <w:r>
        <w:rPr>
          <w:lang w:val="hu-HU"/>
        </w:rPr>
        <w:t xml:space="preserve"> és nem egyéni szinten – beszámol.</w:t>
      </w:r>
    </w:p>
    <w:p w14:paraId="6BF616A8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>Az, aki előadóként (oktatóként) vesz részt az egyes eseményeken, a felkészülési időt is beleszámíthatja a teljesítésbe.</w:t>
      </w:r>
    </w:p>
    <w:p w14:paraId="5AD00F0F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 xml:space="preserve">Az elszámolás egysége a látogatott előadás időtartama (órában), de egy szakmai napon való részvételre maximálisan 8 óra számolható el. </w:t>
      </w:r>
    </w:p>
    <w:p w14:paraId="7ADE9F2B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 xml:space="preserve">A 3 éves </w:t>
      </w:r>
      <w:proofErr w:type="gramStart"/>
      <w:r>
        <w:rPr>
          <w:lang w:val="hu-HU"/>
        </w:rPr>
        <w:t>követelmény  teljesítésére</w:t>
      </w:r>
      <w:proofErr w:type="gramEnd"/>
      <w:r>
        <w:rPr>
          <w:lang w:val="hu-HU"/>
        </w:rPr>
        <w:t xml:space="preserve"> a következő szabályok vonatkoznak:</w:t>
      </w:r>
    </w:p>
    <w:p w14:paraId="498D23F7" w14:textId="77777777" w:rsidR="008144F2" w:rsidRDefault="008144F2">
      <w:pPr>
        <w:pStyle w:val="Szvegtrzs"/>
        <w:numPr>
          <w:ilvl w:val="0"/>
          <w:numId w:val="20"/>
        </w:numPr>
        <w:rPr>
          <w:lang w:val="hu-HU"/>
        </w:rPr>
      </w:pPr>
      <w:r>
        <w:rPr>
          <w:lang w:val="hu-HU"/>
        </w:rPr>
        <w:t xml:space="preserve">Legalább 32 órát kell teljesíteni az </w:t>
      </w:r>
      <w:r>
        <w:rPr>
          <w:lang w:val="hu-HU"/>
        </w:rPr>
        <w:fldChar w:fldCharType="begin"/>
      </w:r>
      <w:r>
        <w:rPr>
          <w:lang w:val="hu-HU"/>
        </w:rPr>
        <w:instrText xml:space="preserve"> REF _Ref41903659 \r \h </w:instrText>
      </w:r>
      <w:r>
        <w:rPr>
          <w:lang w:val="hu-HU"/>
        </w:rPr>
      </w:r>
      <w:r>
        <w:rPr>
          <w:lang w:val="hu-HU"/>
        </w:rPr>
        <w:fldChar w:fldCharType="separate"/>
      </w:r>
      <w:r>
        <w:rPr>
          <w:lang w:val="hu-HU"/>
        </w:rPr>
        <w:t>5</w:t>
      </w:r>
      <w:r>
        <w:rPr>
          <w:lang w:val="hu-HU"/>
        </w:rPr>
        <w:fldChar w:fldCharType="end"/>
      </w:r>
      <w:r>
        <w:rPr>
          <w:lang w:val="hu-HU"/>
        </w:rPr>
        <w:t xml:space="preserve"> </w:t>
      </w:r>
      <w:r>
        <w:rPr>
          <w:lang w:val="hu-HU"/>
        </w:rPr>
        <w:fldChar w:fldCharType="begin"/>
      </w:r>
      <w:r>
        <w:rPr>
          <w:lang w:val="hu-HU"/>
        </w:rPr>
        <w:instrText xml:space="preserve"> REF _Ref42651983 \r \h </w:instrText>
      </w:r>
      <w:r>
        <w:rPr>
          <w:lang w:val="hu-HU"/>
        </w:rPr>
      </w:r>
      <w:r>
        <w:rPr>
          <w:lang w:val="hu-HU"/>
        </w:rPr>
        <w:fldChar w:fldCharType="separate"/>
      </w:r>
      <w:r>
        <w:rPr>
          <w:lang w:val="hu-HU"/>
        </w:rPr>
        <w:t>a</w:t>
      </w:r>
      <w:r>
        <w:rPr>
          <w:lang w:val="hu-HU"/>
        </w:rPr>
        <w:fldChar w:fldCharType="end"/>
      </w:r>
      <w:r>
        <w:rPr>
          <w:lang w:val="hu-HU"/>
        </w:rPr>
        <w:t>. pontban részletezett, az AB által akkreditált eseményeken.</w:t>
      </w:r>
    </w:p>
    <w:p w14:paraId="46A99193" w14:textId="77777777" w:rsidR="008144F2" w:rsidRDefault="008144F2">
      <w:pPr>
        <w:pStyle w:val="Szvegtrzs"/>
        <w:numPr>
          <w:ilvl w:val="0"/>
          <w:numId w:val="20"/>
        </w:numPr>
        <w:rPr>
          <w:lang w:val="hu-HU"/>
        </w:rPr>
      </w:pPr>
      <w:r>
        <w:rPr>
          <w:lang w:val="hu-HU"/>
        </w:rPr>
        <w:t xml:space="preserve">Az </w:t>
      </w:r>
      <w:r>
        <w:rPr>
          <w:lang w:val="hu-HU"/>
        </w:rPr>
        <w:fldChar w:fldCharType="begin"/>
      </w:r>
      <w:r>
        <w:rPr>
          <w:lang w:val="hu-HU"/>
        </w:rPr>
        <w:instrText xml:space="preserve"> REF _Ref41903659 \r \h </w:instrText>
      </w:r>
      <w:r>
        <w:rPr>
          <w:lang w:val="hu-HU"/>
        </w:rPr>
      </w:r>
      <w:r>
        <w:rPr>
          <w:lang w:val="hu-HU"/>
        </w:rPr>
        <w:fldChar w:fldCharType="separate"/>
      </w:r>
      <w:r>
        <w:rPr>
          <w:lang w:val="hu-HU"/>
        </w:rPr>
        <w:t>5</w:t>
      </w:r>
      <w:r>
        <w:rPr>
          <w:lang w:val="hu-HU"/>
        </w:rPr>
        <w:fldChar w:fldCharType="end"/>
      </w:r>
      <w:r>
        <w:rPr>
          <w:lang w:val="hu-HU"/>
        </w:rPr>
        <w:t xml:space="preserve"> </w:t>
      </w:r>
      <w:r>
        <w:rPr>
          <w:lang w:val="hu-HU"/>
        </w:rPr>
        <w:fldChar w:fldCharType="begin"/>
      </w:r>
      <w:r>
        <w:rPr>
          <w:lang w:val="hu-HU"/>
        </w:rPr>
        <w:instrText xml:space="preserve"> REF _Ref56479849 \r \h </w:instrText>
      </w:r>
      <w:r>
        <w:rPr>
          <w:lang w:val="hu-HU"/>
        </w:rPr>
      </w:r>
      <w:r>
        <w:rPr>
          <w:lang w:val="hu-HU"/>
        </w:rPr>
        <w:fldChar w:fldCharType="separate"/>
      </w:r>
      <w:r>
        <w:rPr>
          <w:lang w:val="hu-HU"/>
        </w:rPr>
        <w:t>b</w:t>
      </w:r>
      <w:r>
        <w:rPr>
          <w:lang w:val="hu-HU"/>
        </w:rPr>
        <w:fldChar w:fldCharType="end"/>
      </w:r>
      <w:r>
        <w:rPr>
          <w:lang w:val="hu-HU"/>
        </w:rPr>
        <w:t>. pontban leírt szakmai eseményeken való részvétel legfeljebb 16 órában számíthat bele a teljesítésbe.</w:t>
      </w:r>
    </w:p>
    <w:p w14:paraId="72427BE2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>A követelmény teljesítését bizonyító lista a tagok számára nyilvános.</w:t>
      </w:r>
    </w:p>
    <w:p w14:paraId="7B9771E0" w14:textId="77777777" w:rsidR="008144F2" w:rsidRDefault="008144F2">
      <w:pPr>
        <w:pStyle w:val="Szvegtrzs"/>
        <w:rPr>
          <w:lang w:val="hu-HU"/>
        </w:rPr>
      </w:pPr>
    </w:p>
    <w:p w14:paraId="7BF8AA6A" w14:textId="77777777" w:rsidR="008144F2" w:rsidRDefault="008144F2">
      <w:pPr>
        <w:pStyle w:val="Cmsor1"/>
        <w:numPr>
          <w:ilvl w:val="0"/>
          <w:numId w:val="17"/>
        </w:numPr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SZTR-ben</w:t>
      </w:r>
      <w:proofErr w:type="spellEnd"/>
      <w:r>
        <w:rPr>
          <w:lang w:val="hu-HU"/>
        </w:rPr>
        <w:t xml:space="preserve"> leírt kötelezettségek </w:t>
      </w:r>
      <w:proofErr w:type="spellStart"/>
      <w:r>
        <w:rPr>
          <w:lang w:val="hu-HU"/>
        </w:rPr>
        <w:t>nemteljesítése</w:t>
      </w:r>
      <w:proofErr w:type="spellEnd"/>
    </w:p>
    <w:p w14:paraId="0DAE9115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SZTR-ben</w:t>
      </w:r>
      <w:proofErr w:type="spellEnd"/>
      <w:r>
        <w:rPr>
          <w:lang w:val="hu-HU"/>
        </w:rPr>
        <w:t xml:space="preserve"> leírt kötelezettségek </w:t>
      </w:r>
      <w:proofErr w:type="spellStart"/>
      <w:r>
        <w:rPr>
          <w:lang w:val="hu-HU"/>
        </w:rPr>
        <w:t>nemteljesítése</w:t>
      </w:r>
      <w:proofErr w:type="spellEnd"/>
      <w:r>
        <w:rPr>
          <w:lang w:val="hu-HU"/>
        </w:rPr>
        <w:t xml:space="preserve"> esetén az AB a MAT Alapszabályának megfelelően jár el.</w:t>
      </w:r>
      <w:r>
        <w:rPr>
          <w:lang w:val="hu-HU"/>
        </w:rPr>
        <w:br/>
      </w:r>
    </w:p>
    <w:p w14:paraId="7D008DBE" w14:textId="77777777" w:rsidR="008144F2" w:rsidRDefault="008144F2">
      <w:pPr>
        <w:pStyle w:val="Szvegtrzs"/>
        <w:numPr>
          <w:ilvl w:val="0"/>
          <w:numId w:val="17"/>
        </w:numPr>
        <w:rPr>
          <w:b/>
          <w:bCs/>
          <w:lang w:val="hu-HU"/>
        </w:rPr>
      </w:pPr>
      <w:r>
        <w:rPr>
          <w:b/>
          <w:bCs/>
          <w:lang w:val="hu-HU"/>
        </w:rPr>
        <w:t>Felmentés</w:t>
      </w:r>
    </w:p>
    <w:p w14:paraId="194ABE4B" w14:textId="77777777" w:rsidR="008144F2" w:rsidRDefault="008144F2">
      <w:pPr>
        <w:jc w:val="both"/>
        <w:rPr>
          <w:lang w:val="hu-HU"/>
        </w:rPr>
      </w:pPr>
      <w:r>
        <w:rPr>
          <w:lang w:val="hu-HU"/>
        </w:rPr>
        <w:t xml:space="preserve">Az AB a </w:t>
      </w:r>
      <w:proofErr w:type="gramStart"/>
      <w:r>
        <w:rPr>
          <w:lang w:val="hu-HU"/>
        </w:rPr>
        <w:t>minősítet</w:t>
      </w:r>
      <w:proofErr w:type="gramEnd"/>
      <w:r>
        <w:rPr>
          <w:lang w:val="hu-HU"/>
        </w:rPr>
        <w:t xml:space="preserve"> tag kérésére időleges felmentést adhat az SZTR teljesítése alól. A felmentés csak határozott időszakra adható. A felmentés olyan élethelyzetekben adható, amelyek lehetetlenné teszik a követelmények teljesítését. Ilyen élethelyzet például:</w:t>
      </w:r>
    </w:p>
    <w:p w14:paraId="6372F7EB" w14:textId="77777777" w:rsidR="008144F2" w:rsidRDefault="008144F2">
      <w:pPr>
        <w:numPr>
          <w:ilvl w:val="0"/>
          <w:numId w:val="21"/>
        </w:numPr>
        <w:jc w:val="both"/>
        <w:rPr>
          <w:lang w:val="hu-HU"/>
        </w:rPr>
      </w:pPr>
      <w:r>
        <w:rPr>
          <w:lang w:val="hu-HU"/>
        </w:rPr>
        <w:t>Szülés, szülési szabadság, GYES, GYED stb.</w:t>
      </w:r>
    </w:p>
    <w:p w14:paraId="4C9DE6CF" w14:textId="77777777" w:rsidR="008144F2" w:rsidRDefault="008144F2">
      <w:pPr>
        <w:numPr>
          <w:ilvl w:val="0"/>
          <w:numId w:val="21"/>
        </w:numPr>
        <w:jc w:val="both"/>
        <w:rPr>
          <w:lang w:val="hu-HU"/>
        </w:rPr>
      </w:pPr>
      <w:r>
        <w:rPr>
          <w:lang w:val="hu-HU"/>
        </w:rPr>
        <w:t>Tartós betegség</w:t>
      </w:r>
    </w:p>
    <w:p w14:paraId="60AC7760" w14:textId="77777777" w:rsidR="008144F2" w:rsidRDefault="008144F2">
      <w:pPr>
        <w:numPr>
          <w:ilvl w:val="0"/>
          <w:numId w:val="21"/>
        </w:numPr>
        <w:jc w:val="both"/>
        <w:rPr>
          <w:lang w:val="hu-HU"/>
        </w:rPr>
      </w:pPr>
      <w:r>
        <w:rPr>
          <w:lang w:val="hu-HU"/>
        </w:rPr>
        <w:t>Külföldi munkavállalás</w:t>
      </w:r>
    </w:p>
    <w:p w14:paraId="536C9875" w14:textId="77777777" w:rsidR="008144F2" w:rsidRDefault="008144F2">
      <w:pPr>
        <w:jc w:val="both"/>
        <w:rPr>
          <w:lang w:val="hu-HU"/>
        </w:rPr>
      </w:pPr>
      <w:r>
        <w:rPr>
          <w:lang w:val="hu-HU"/>
        </w:rPr>
        <w:t>A felmentés elutasítása esetén a tag a közgyűléshez fellebbezhet.</w:t>
      </w:r>
    </w:p>
    <w:p w14:paraId="0821A0A4" w14:textId="77777777" w:rsidR="008144F2" w:rsidRDefault="008144F2">
      <w:pPr>
        <w:pStyle w:val="Szvegtrzs"/>
        <w:rPr>
          <w:lang w:val="hu-HU"/>
        </w:rPr>
      </w:pPr>
    </w:p>
    <w:p w14:paraId="0D1C68C8" w14:textId="77777777" w:rsidR="008144F2" w:rsidRDefault="008144F2">
      <w:pPr>
        <w:pStyle w:val="Cmsor1"/>
        <w:numPr>
          <w:ilvl w:val="0"/>
          <w:numId w:val="17"/>
        </w:numPr>
        <w:rPr>
          <w:lang w:val="hu-HU"/>
        </w:rPr>
      </w:pPr>
      <w:r>
        <w:rPr>
          <w:lang w:val="hu-HU"/>
        </w:rPr>
        <w:t>Adminisztráció</w:t>
      </w:r>
    </w:p>
    <w:p w14:paraId="15EC72C9" w14:textId="77777777" w:rsidR="008144F2" w:rsidRDefault="008144F2">
      <w:pPr>
        <w:pStyle w:val="Szvegtrzs"/>
        <w:rPr>
          <w:lang w:val="hu-HU"/>
        </w:rPr>
      </w:pPr>
      <w:r>
        <w:rPr>
          <w:lang w:val="hu-HU"/>
        </w:rPr>
        <w:t>A rendszer működtetésért és adminisztrációjáért az AB felelős.</w:t>
      </w:r>
    </w:p>
    <w:sectPr w:rsidR="008144F2">
      <w:headerReference w:type="default" r:id="rId8"/>
      <w:footerReference w:type="default" r:id="rId9"/>
      <w:pgSz w:w="11907" w:h="16840" w:code="9"/>
      <w:pgMar w:top="1418" w:right="1134" w:bottom="1418" w:left="1134" w:header="45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7DF8" w14:textId="77777777" w:rsidR="005E2750" w:rsidRDefault="005E2750">
      <w:r>
        <w:separator/>
      </w:r>
    </w:p>
  </w:endnote>
  <w:endnote w:type="continuationSeparator" w:id="0">
    <w:p w14:paraId="4A056B7C" w14:textId="77777777" w:rsidR="005E2750" w:rsidRDefault="005E2750">
      <w:r>
        <w:continuationSeparator/>
      </w:r>
    </w:p>
  </w:endnote>
  <w:endnote w:type="continuationNotice" w:id="1">
    <w:p w14:paraId="14502214" w14:textId="77777777" w:rsidR="005E2750" w:rsidRDefault="005E27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C505A" w14:textId="29E52D2E" w:rsidR="008144F2" w:rsidRDefault="008144F2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7509E">
      <w:rPr>
        <w:rStyle w:val="Oldalszm"/>
      </w:rPr>
      <w:t>3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77509E">
      <w:rPr>
        <w:rStyle w:val="Oldalszm"/>
      </w:rPr>
      <w:t>3</w:t>
    </w:r>
    <w:r>
      <w:rPr>
        <w:rStyle w:val="Oldalszm"/>
      </w:rPr>
      <w:fldChar w:fldCharType="end"/>
    </w:r>
  </w:p>
  <w:p w14:paraId="2CA3638A" w14:textId="77777777" w:rsidR="008144F2" w:rsidRDefault="008144F2">
    <w:pPr>
      <w:pStyle w:val="llb"/>
      <w:ind w:right="360" w:firstLine="360"/>
      <w:jc w:val="left"/>
    </w:pPr>
  </w:p>
  <w:p w14:paraId="132E6C9E" w14:textId="77777777" w:rsidR="008144F2" w:rsidRDefault="008144F2">
    <w:pPr>
      <w:pStyle w:val="llb"/>
      <w:jc w:val="left"/>
    </w:pPr>
  </w:p>
  <w:p w14:paraId="7709A7D0" w14:textId="77777777" w:rsidR="008144F2" w:rsidRDefault="008144F2">
    <w:pPr>
      <w:pStyle w:val="llb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D64E" w14:textId="77777777" w:rsidR="005E2750" w:rsidRDefault="005E2750">
      <w:r>
        <w:separator/>
      </w:r>
    </w:p>
  </w:footnote>
  <w:footnote w:type="continuationSeparator" w:id="0">
    <w:p w14:paraId="583707DA" w14:textId="77777777" w:rsidR="005E2750" w:rsidRDefault="005E2750">
      <w:r>
        <w:continuationSeparator/>
      </w:r>
    </w:p>
  </w:footnote>
  <w:footnote w:type="continuationNotice" w:id="1">
    <w:p w14:paraId="5BEDF5D3" w14:textId="77777777" w:rsidR="005E2750" w:rsidRDefault="005E27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9133" w14:textId="77777777" w:rsidR="0004495A" w:rsidRDefault="000449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7C9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F826F4"/>
    <w:lvl w:ilvl="0">
      <w:start w:val="1"/>
      <w:numFmt w:val="decimal"/>
      <w:pStyle w:val="Felsorols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06918C"/>
    <w:lvl w:ilvl="0">
      <w:start w:val="1"/>
      <w:numFmt w:val="decimal"/>
      <w:pStyle w:val="Felsorols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8AA2D8"/>
    <w:lvl w:ilvl="0">
      <w:start w:val="1"/>
      <w:numFmt w:val="decimal"/>
      <w:pStyle w:val="Felsorols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10D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E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226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4DFA2"/>
    <w:lvl w:ilvl="0">
      <w:start w:val="1"/>
      <w:numFmt w:val="bullet"/>
      <w:pStyle w:val="Cmsor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45A62"/>
    <w:lvl w:ilvl="0">
      <w:start w:val="1"/>
      <w:numFmt w:val="decimal"/>
      <w:pStyle w:val="Felsorol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5EFF86"/>
    <w:lvl w:ilvl="0">
      <w:start w:val="1"/>
      <w:numFmt w:val="bullet"/>
      <w:pStyle w:val="Felsorols2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0"/>
      </w:rPr>
    </w:lvl>
  </w:abstractNum>
  <w:abstractNum w:abstractNumId="10" w15:restartNumberingAfterBreak="0">
    <w:nsid w:val="FFFFFFFB"/>
    <w:multiLevelType w:val="multilevel"/>
    <w:tmpl w:val="6F069F2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b/>
        <w:bCs/>
        <w:i w:val="0"/>
        <w:iCs w:val="0"/>
      </w:rPr>
    </w:lvl>
    <w:lvl w:ilvl="2">
      <w:start w:val="1"/>
      <w:numFmt w:val="upperLetter"/>
      <w:lvlText w:val="%3"/>
      <w:lvlJc w:val="left"/>
      <w:pPr>
        <w:tabs>
          <w:tab w:val="num" w:pos="0"/>
        </w:tabs>
        <w:ind w:left="1077" w:hanging="708"/>
      </w:pPr>
      <w:rPr>
        <w:rFonts w:cs="Times New Roman"/>
        <w:b/>
        <w:bCs/>
        <w:sz w:val="20"/>
        <w:szCs w:val="20"/>
      </w:rPr>
    </w:lvl>
    <w:lvl w:ilvl="3">
      <w:start w:val="1"/>
      <w:numFmt w:val="decimal"/>
      <w:lvlText w:val="%4"/>
      <w:lvlJc w:val="left"/>
      <w:pPr>
        <w:tabs>
          <w:tab w:val="num" w:pos="680"/>
        </w:tabs>
        <w:ind w:left="680" w:hanging="68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397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1437"/>
        </w:tabs>
        <w:ind w:left="1418" w:hanging="341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105"/>
        </w:tabs>
        <w:ind w:left="1105" w:hanging="425"/>
      </w:pPr>
      <w:rPr>
        <w:rFonts w:cs="Times New Roman"/>
        <w:b/>
        <w:bCs/>
      </w:rPr>
    </w:lvl>
    <w:lvl w:ilvl="7">
      <w:start w:val="1"/>
      <w:numFmt w:val="bullet"/>
      <w:lvlText w:val="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  <w:sz w:val="16"/>
      </w:rPr>
    </w:lvl>
    <w:lvl w:ilvl="8">
      <w:start w:val="1"/>
      <w:numFmt w:val="bullet"/>
      <w:lvlText w:val=""/>
      <w:lvlJc w:val="left"/>
      <w:pPr>
        <w:tabs>
          <w:tab w:val="num" w:pos="1437"/>
        </w:tabs>
        <w:ind w:left="1418" w:hanging="341"/>
      </w:pPr>
      <w:rPr>
        <w:rFonts w:ascii="Wingdings" w:hAnsi="Wingdings" w:hint="default"/>
        <w:b/>
        <w:sz w:val="12"/>
      </w:rPr>
    </w:lvl>
  </w:abstractNum>
  <w:abstractNum w:abstractNumId="11" w15:restartNumberingAfterBreak="0">
    <w:nsid w:val="55881A62"/>
    <w:multiLevelType w:val="hybridMultilevel"/>
    <w:tmpl w:val="BF8005BA"/>
    <w:lvl w:ilvl="0" w:tplc="10CCA6A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57DE3"/>
    <w:multiLevelType w:val="hybridMultilevel"/>
    <w:tmpl w:val="A1C80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9380B"/>
    <w:multiLevelType w:val="hybridMultilevel"/>
    <w:tmpl w:val="68CE31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AE2FC9"/>
    <w:multiLevelType w:val="hybridMultilevel"/>
    <w:tmpl w:val="3D8C9E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2"/>
  </w:num>
  <w:num w:numId="17">
    <w:abstractNumId w:val="10"/>
  </w:num>
  <w:num w:numId="18">
    <w:abstractNumId w:val="13"/>
  </w:num>
  <w:num w:numId="19">
    <w:abstractNumId w:val="14"/>
  </w:num>
  <w:num w:numId="20">
    <w:abstractNumId w:val="12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7F"/>
    <w:rsid w:val="00034C7E"/>
    <w:rsid w:val="0004495A"/>
    <w:rsid w:val="000A1908"/>
    <w:rsid w:val="00184EE7"/>
    <w:rsid w:val="001B13D5"/>
    <w:rsid w:val="002075A3"/>
    <w:rsid w:val="00476D38"/>
    <w:rsid w:val="004A1100"/>
    <w:rsid w:val="005E2750"/>
    <w:rsid w:val="006E3413"/>
    <w:rsid w:val="0077509E"/>
    <w:rsid w:val="008144F2"/>
    <w:rsid w:val="008A6BF1"/>
    <w:rsid w:val="00903D7F"/>
    <w:rsid w:val="009E2551"/>
    <w:rsid w:val="00B70348"/>
    <w:rsid w:val="00B920DA"/>
    <w:rsid w:val="00BC6769"/>
    <w:rsid w:val="00BF2979"/>
    <w:rsid w:val="00C95C16"/>
    <w:rsid w:val="00E35A76"/>
    <w:rsid w:val="00FB0298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1B061A-F8D1-4EFA-B794-8A41B0AB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LineNumbers/>
      <w:tabs>
        <w:tab w:val="left" w:pos="680"/>
        <w:tab w:val="right" w:pos="9412"/>
      </w:tabs>
      <w:suppressAutoHyphens/>
      <w:spacing w:line="280" w:lineRule="atLeast"/>
    </w:pPr>
    <w:rPr>
      <w:sz w:val="24"/>
      <w:szCs w:val="24"/>
      <w:lang w:val="en-GB" w:eastAsia="en-US"/>
    </w:rPr>
  </w:style>
  <w:style w:type="paragraph" w:styleId="Cmsor1">
    <w:name w:val="heading 1"/>
    <w:basedOn w:val="Norml"/>
    <w:next w:val="Cmsor2"/>
    <w:link w:val="Cmsor1Char"/>
    <w:uiPriority w:val="99"/>
    <w:qFormat/>
    <w:pPr>
      <w:keepNext/>
      <w:keepLines/>
      <w:tabs>
        <w:tab w:val="num" w:pos="643"/>
        <w:tab w:val="num" w:pos="680"/>
      </w:tabs>
      <w:spacing w:before="70" w:after="70"/>
      <w:ind w:left="680" w:hanging="680"/>
      <w:outlineLvl w:val="0"/>
    </w:pPr>
    <w:rPr>
      <w:b/>
      <w:bCs/>
    </w:rPr>
  </w:style>
  <w:style w:type="paragraph" w:styleId="Cmsor2">
    <w:name w:val="heading 2"/>
    <w:basedOn w:val="Cmsor1"/>
    <w:link w:val="Cmsor2Char"/>
    <w:uiPriority w:val="99"/>
    <w:qFormat/>
    <w:pPr>
      <w:keepNext w:val="0"/>
      <w:keepLines w:val="0"/>
      <w:numPr>
        <w:ilvl w:val="1"/>
      </w:numPr>
      <w:tabs>
        <w:tab w:val="num" w:pos="643"/>
      </w:tabs>
      <w:spacing w:before="140" w:after="140"/>
      <w:ind w:left="680" w:hanging="680"/>
      <w:outlineLvl w:val="1"/>
    </w:pPr>
    <w:rPr>
      <w:b w:val="0"/>
      <w:bCs w:val="0"/>
    </w:rPr>
  </w:style>
  <w:style w:type="paragraph" w:styleId="Cmsor3">
    <w:name w:val="heading 3"/>
    <w:basedOn w:val="Szvegtrzs2"/>
    <w:link w:val="Cmsor3Char"/>
    <w:uiPriority w:val="99"/>
    <w:qFormat/>
    <w:pPr>
      <w:numPr>
        <w:ilvl w:val="2"/>
        <w:numId w:val="1"/>
      </w:numPr>
      <w:tabs>
        <w:tab w:val="clear" w:pos="680"/>
        <w:tab w:val="num" w:pos="0"/>
      </w:tabs>
      <w:ind w:left="1077" w:hanging="708"/>
      <w:outlineLvl w:val="2"/>
    </w:pPr>
  </w:style>
  <w:style w:type="paragraph" w:styleId="Cmsor4">
    <w:name w:val="heading 4"/>
    <w:basedOn w:val="Szvegtrzs2"/>
    <w:link w:val="Cmsor4Char"/>
    <w:uiPriority w:val="99"/>
    <w:qFormat/>
    <w:pPr>
      <w:numPr>
        <w:ilvl w:val="3"/>
        <w:numId w:val="1"/>
      </w:numPr>
      <w:tabs>
        <w:tab w:val="num" w:pos="680"/>
      </w:tabs>
      <w:spacing w:before="70" w:after="70"/>
      <w:ind w:hanging="680"/>
      <w:outlineLvl w:val="3"/>
    </w:pPr>
  </w:style>
  <w:style w:type="paragraph" w:styleId="Cmsor5">
    <w:name w:val="heading 5"/>
    <w:basedOn w:val="Szvegtrzs2"/>
    <w:link w:val="Cmsor5Char"/>
    <w:uiPriority w:val="99"/>
    <w:qFormat/>
    <w:pPr>
      <w:numPr>
        <w:ilvl w:val="4"/>
        <w:numId w:val="1"/>
      </w:numPr>
      <w:tabs>
        <w:tab w:val="clear" w:pos="680"/>
        <w:tab w:val="num" w:pos="1077"/>
      </w:tabs>
      <w:spacing w:before="70" w:after="70"/>
      <w:ind w:left="1077" w:hanging="397"/>
      <w:outlineLvl w:val="4"/>
    </w:pPr>
  </w:style>
  <w:style w:type="paragraph" w:styleId="Cmsor6">
    <w:name w:val="heading 6"/>
    <w:basedOn w:val="Cmsor5"/>
    <w:link w:val="Cmsor6Char"/>
    <w:uiPriority w:val="99"/>
    <w:qFormat/>
    <w:pPr>
      <w:numPr>
        <w:ilvl w:val="5"/>
      </w:numPr>
      <w:tabs>
        <w:tab w:val="num" w:pos="1437"/>
      </w:tabs>
      <w:ind w:left="1418" w:hanging="341"/>
      <w:outlineLvl w:val="5"/>
    </w:pPr>
  </w:style>
  <w:style w:type="paragraph" w:styleId="Cmsor7">
    <w:name w:val="heading 7"/>
    <w:basedOn w:val="Norml"/>
    <w:link w:val="Cmsor7Char"/>
    <w:uiPriority w:val="99"/>
    <w:qFormat/>
    <w:pPr>
      <w:numPr>
        <w:ilvl w:val="6"/>
        <w:numId w:val="1"/>
      </w:numPr>
      <w:tabs>
        <w:tab w:val="clear" w:pos="680"/>
        <w:tab w:val="num" w:pos="1105"/>
      </w:tabs>
      <w:ind w:left="1105" w:hanging="425"/>
      <w:outlineLvl w:val="6"/>
    </w:pPr>
  </w:style>
  <w:style w:type="paragraph" w:styleId="Cmsor8">
    <w:name w:val="heading 8"/>
    <w:basedOn w:val="Norml"/>
    <w:link w:val="Cmsor8Char"/>
    <w:uiPriority w:val="99"/>
    <w:qFormat/>
    <w:pPr>
      <w:keepNext/>
      <w:numPr>
        <w:ilvl w:val="7"/>
        <w:numId w:val="1"/>
      </w:numPr>
      <w:tabs>
        <w:tab w:val="clear" w:pos="680"/>
        <w:tab w:val="num" w:pos="1077"/>
      </w:tabs>
      <w:ind w:left="1077" w:hanging="397"/>
      <w:outlineLvl w:val="7"/>
    </w:pPr>
  </w:style>
  <w:style w:type="paragraph" w:styleId="Cmsor9">
    <w:name w:val="heading 9"/>
    <w:basedOn w:val="Norml"/>
    <w:link w:val="Cmsor9Char"/>
    <w:uiPriority w:val="99"/>
    <w:qFormat/>
    <w:pPr>
      <w:keepNext/>
      <w:numPr>
        <w:ilvl w:val="8"/>
        <w:numId w:val="1"/>
      </w:numPr>
      <w:tabs>
        <w:tab w:val="clear" w:pos="680"/>
        <w:tab w:val="num" w:pos="1437"/>
      </w:tabs>
      <w:ind w:left="1418" w:hanging="341"/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b/>
      <w:bCs/>
      <w:sz w:val="24"/>
      <w:szCs w:val="24"/>
      <w:lang w:val="en-GB" w:eastAsia="en-US"/>
    </w:rPr>
  </w:style>
  <w:style w:type="character" w:customStyle="1" w:styleId="Cmsor2Char">
    <w:name w:val="Címsor 2 Char"/>
    <w:link w:val="Cmsor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Cmsor3Char">
    <w:name w:val="Címsor 3 Char"/>
    <w:link w:val="Cmsor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Cmsor6Char">
    <w:name w:val="Címsor 6 Char"/>
    <w:link w:val="Cmsor6"/>
    <w:uiPriority w:val="9"/>
    <w:semiHidden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Cmsor7Char">
    <w:name w:val="Címsor 7 Char"/>
    <w:link w:val="Cmsor7"/>
    <w:uiPriority w:val="9"/>
    <w:semiHidden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Cmsor8Char">
    <w:name w:val="Címsor 8 Char"/>
    <w:link w:val="Cmsor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Cmsor9Char">
    <w:name w:val="Címsor 9 Char"/>
    <w:link w:val="Cmsor9"/>
    <w:uiPriority w:val="9"/>
    <w:semiHidden/>
    <w:rPr>
      <w:rFonts w:ascii="Calibri Light" w:eastAsia="Times New Roman" w:hAnsi="Calibri Light" w:cs="Times New Roman"/>
      <w:lang w:val="en-GB" w:eastAsia="en-US"/>
    </w:rPr>
  </w:style>
  <w:style w:type="paragraph" w:styleId="Szvegtrzs">
    <w:name w:val="Body Text"/>
    <w:basedOn w:val="Norml"/>
    <w:link w:val="SzvegtrzsChar"/>
    <w:uiPriority w:val="99"/>
    <w:pPr>
      <w:spacing w:before="140" w:after="14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GB" w:eastAsia="en-US"/>
    </w:rPr>
  </w:style>
  <w:style w:type="paragraph" w:styleId="Szvegtrzs2">
    <w:name w:val="Body Text 2"/>
    <w:basedOn w:val="Szvegtrzs"/>
    <w:link w:val="Szvegtrzs2Char"/>
    <w:uiPriority w:val="99"/>
    <w:pPr>
      <w:ind w:left="680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  <w:lang w:val="en-GB" w:eastAsia="en-US"/>
    </w:rPr>
  </w:style>
  <w:style w:type="paragraph" w:styleId="Jegyzetszveg">
    <w:name w:val="annotation text"/>
    <w:basedOn w:val="Norml"/>
    <w:link w:val="JegyzetszvegChar"/>
    <w:uiPriority w:val="99"/>
  </w:style>
  <w:style w:type="character" w:customStyle="1" w:styleId="JegyzetszvegChar">
    <w:name w:val="Jegyzetszöveg Char"/>
    <w:link w:val="Jegyzetszveg"/>
    <w:uiPriority w:val="99"/>
    <w:semiHidden/>
    <w:rPr>
      <w:sz w:val="20"/>
      <w:szCs w:val="20"/>
      <w:lang w:val="en-GB" w:eastAsia="en-US"/>
    </w:rPr>
  </w:style>
  <w:style w:type="paragraph" w:styleId="Felsorols2">
    <w:name w:val="List Bullet 2"/>
    <w:basedOn w:val="Norml"/>
    <w:autoRedefine/>
    <w:uiPriority w:val="99"/>
    <w:pPr>
      <w:numPr>
        <w:numId w:val="3"/>
      </w:numPr>
      <w:tabs>
        <w:tab w:val="clear" w:pos="680"/>
        <w:tab w:val="num" w:pos="643"/>
        <w:tab w:val="left" w:pos="1418"/>
      </w:tabs>
      <w:spacing w:before="70" w:after="70"/>
      <w:ind w:left="1417" w:hanging="340"/>
    </w:pPr>
  </w:style>
  <w:style w:type="paragraph" w:styleId="Kpalrs">
    <w:name w:val="caption"/>
    <w:basedOn w:val="Szvegtrzs"/>
    <w:next w:val="Norml"/>
    <w:uiPriority w:val="99"/>
    <w:qFormat/>
    <w:rPr>
      <w:b/>
      <w:bCs/>
    </w:rPr>
  </w:style>
  <w:style w:type="paragraph" w:styleId="Befejezs">
    <w:name w:val="Closing"/>
    <w:basedOn w:val="Norml"/>
    <w:link w:val="BefejezsChar"/>
    <w:uiPriority w:val="99"/>
  </w:style>
  <w:style w:type="character" w:customStyle="1" w:styleId="BefejezsChar">
    <w:name w:val="Befejezés Char"/>
    <w:link w:val="Befejezs"/>
    <w:uiPriority w:val="99"/>
    <w:semiHidden/>
    <w:rPr>
      <w:sz w:val="24"/>
      <w:szCs w:val="24"/>
      <w:lang w:val="en-GB" w:eastAsia="en-US"/>
    </w:rPr>
  </w:style>
  <w:style w:type="character" w:styleId="Vgjegyzet-hivatkozs">
    <w:name w:val="endnote reference"/>
    <w:uiPriority w:val="99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  <w:lang w:val="en-GB" w:eastAsia="en-US"/>
    </w:rPr>
  </w:style>
  <w:style w:type="character" w:styleId="Lbjegyzet-hivatkozs">
    <w:name w:val="footnote reference"/>
    <w:uiPriority w:val="99"/>
    <w:rPr>
      <w:rFonts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</w:style>
  <w:style w:type="character" w:customStyle="1" w:styleId="VgjegyzetszvegeChar">
    <w:name w:val="Végjegyzet szövege Char"/>
    <w:link w:val="Vgjegyzetszvege"/>
    <w:uiPriority w:val="99"/>
    <w:semiHidden/>
    <w:rPr>
      <w:sz w:val="20"/>
      <w:szCs w:val="20"/>
      <w:lang w:val="en-GB" w:eastAsia="en-US"/>
    </w:rPr>
  </w:style>
  <w:style w:type="paragraph" w:styleId="Bortkcm">
    <w:name w:val="envelope address"/>
    <w:basedOn w:val="Norm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Feladcmebortkon">
    <w:name w:val="envelope return"/>
    <w:basedOn w:val="Norml"/>
    <w:uiPriority w:val="99"/>
  </w:style>
  <w:style w:type="paragraph" w:styleId="llb">
    <w:name w:val="footer"/>
    <w:basedOn w:val="Norml"/>
    <w:link w:val="llbChar"/>
    <w:uiPriority w:val="99"/>
    <w:pPr>
      <w:suppressLineNumbers w:val="0"/>
      <w:tabs>
        <w:tab w:val="clear" w:pos="680"/>
        <w:tab w:val="clear" w:pos="9412"/>
      </w:tabs>
      <w:suppressAutoHyphens w:val="0"/>
      <w:spacing w:line="240" w:lineRule="auto"/>
      <w:jc w:val="right"/>
    </w:pPr>
    <w:rPr>
      <w:noProof/>
      <w:sz w:val="12"/>
      <w:szCs w:val="12"/>
      <w:lang w:val="en-US"/>
    </w:rPr>
  </w:style>
  <w:style w:type="character" w:customStyle="1" w:styleId="llbChar">
    <w:name w:val="Élőláb Char"/>
    <w:link w:val="llb"/>
    <w:uiPriority w:val="99"/>
    <w:semiHidden/>
    <w:rPr>
      <w:sz w:val="24"/>
      <w:szCs w:val="24"/>
      <w:lang w:val="en-GB" w:eastAsia="en-US"/>
    </w:rPr>
  </w:style>
  <w:style w:type="paragraph" w:styleId="lfej">
    <w:name w:val="header"/>
    <w:basedOn w:val="Norml"/>
    <w:link w:val="lfejChar"/>
    <w:uiPriority w:val="99"/>
    <w:pPr>
      <w:tabs>
        <w:tab w:val="clear" w:pos="680"/>
        <w:tab w:val="clear" w:pos="941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  <w:lang w:val="en-GB" w:eastAsia="en-US"/>
    </w:rPr>
  </w:style>
  <w:style w:type="paragraph" w:styleId="Lista">
    <w:name w:val="List"/>
    <w:basedOn w:val="Szvegtrzs"/>
    <w:uiPriority w:val="99"/>
    <w:pPr>
      <w:tabs>
        <w:tab w:val="left" w:pos="1077"/>
        <w:tab w:val="left" w:pos="1418"/>
        <w:tab w:val="left" w:pos="1871"/>
        <w:tab w:val="left" w:pos="2268"/>
      </w:tabs>
      <w:ind w:left="680" w:hanging="680"/>
    </w:pPr>
  </w:style>
  <w:style w:type="paragraph" w:styleId="Alrs">
    <w:name w:val="Signature"/>
    <w:basedOn w:val="Norml"/>
    <w:link w:val="AlrsChar"/>
    <w:uiPriority w:val="99"/>
  </w:style>
  <w:style w:type="character" w:customStyle="1" w:styleId="AlrsChar">
    <w:name w:val="Aláírás Char"/>
    <w:link w:val="Alrs"/>
    <w:uiPriority w:val="99"/>
    <w:semiHidden/>
    <w:rPr>
      <w:sz w:val="24"/>
      <w:szCs w:val="24"/>
      <w:lang w:val="en-GB" w:eastAsia="en-US"/>
    </w:rPr>
  </w:style>
  <w:style w:type="paragraph" w:styleId="TJ9">
    <w:name w:val="toc 9"/>
    <w:basedOn w:val="Norml"/>
    <w:next w:val="Norml"/>
    <w:autoRedefine/>
    <w:uiPriority w:val="99"/>
    <w:pPr>
      <w:tabs>
        <w:tab w:val="clear" w:pos="680"/>
        <w:tab w:val="clear" w:pos="9412"/>
        <w:tab w:val="right" w:leader="dot" w:pos="8306"/>
      </w:tabs>
      <w:ind w:left="1760"/>
    </w:pPr>
  </w:style>
  <w:style w:type="paragraph" w:styleId="Lista2">
    <w:name w:val="List 2"/>
    <w:basedOn w:val="Lista"/>
    <w:uiPriority w:val="99"/>
    <w:pPr>
      <w:spacing w:before="70" w:after="70"/>
      <w:ind w:left="1077" w:hanging="1077"/>
    </w:pPr>
  </w:style>
  <w:style w:type="paragraph" w:styleId="Szmozottlista2">
    <w:name w:val="List Number 2"/>
    <w:basedOn w:val="Norml"/>
    <w:uiPriority w:val="99"/>
    <w:pPr>
      <w:spacing w:before="70" w:after="70"/>
      <w:ind w:left="1077" w:hanging="397"/>
    </w:pPr>
  </w:style>
  <w:style w:type="paragraph" w:styleId="Listafolytatsa2">
    <w:name w:val="List Continue 2"/>
    <w:basedOn w:val="Listafolytatsa"/>
    <w:uiPriority w:val="99"/>
    <w:pPr>
      <w:spacing w:before="70" w:after="70"/>
      <w:ind w:left="1077"/>
    </w:pPr>
  </w:style>
  <w:style w:type="paragraph" w:styleId="Felsorols">
    <w:name w:val="List Bullet"/>
    <w:basedOn w:val="Norml"/>
    <w:autoRedefine/>
    <w:uiPriority w:val="99"/>
    <w:pPr>
      <w:numPr>
        <w:numId w:val="2"/>
      </w:numPr>
      <w:tabs>
        <w:tab w:val="clear" w:pos="680"/>
        <w:tab w:val="left" w:pos="1077"/>
      </w:tabs>
      <w:spacing w:before="70" w:after="70"/>
      <w:ind w:left="1077" w:hanging="397"/>
    </w:pPr>
  </w:style>
  <w:style w:type="paragraph" w:styleId="Szmozottlista">
    <w:name w:val="List Number"/>
    <w:basedOn w:val="Norml"/>
    <w:uiPriority w:val="99"/>
    <w:pPr>
      <w:spacing w:before="140" w:after="140"/>
      <w:ind w:left="680" w:hanging="680"/>
    </w:pPr>
  </w:style>
  <w:style w:type="paragraph" w:styleId="Szmozottlista3">
    <w:name w:val="List Number 3"/>
    <w:basedOn w:val="Norml"/>
    <w:uiPriority w:val="99"/>
    <w:pPr>
      <w:ind w:left="1077" w:hanging="397"/>
    </w:pPr>
  </w:style>
  <w:style w:type="paragraph" w:styleId="brajegyzk">
    <w:name w:val="table of figures"/>
    <w:basedOn w:val="Norml"/>
    <w:next w:val="Norml"/>
    <w:uiPriority w:val="99"/>
    <w:pPr>
      <w:tabs>
        <w:tab w:val="clear" w:pos="680"/>
        <w:tab w:val="clear" w:pos="9412"/>
        <w:tab w:val="right" w:leader="dot" w:pos="8306"/>
      </w:tabs>
      <w:ind w:left="440" w:hanging="440"/>
    </w:pPr>
  </w:style>
  <w:style w:type="paragraph" w:styleId="Hivatkozsjegyzk-fej">
    <w:name w:val="toa heading"/>
    <w:basedOn w:val="Norml"/>
    <w:next w:val="Norml"/>
    <w:uiPriority w:val="99"/>
    <w:pPr>
      <w:spacing w:before="120"/>
    </w:pPr>
    <w:rPr>
      <w:b/>
      <w:bCs/>
    </w:rPr>
  </w:style>
  <w:style w:type="paragraph" w:styleId="Szmozottlista4">
    <w:name w:val="List Number 4"/>
    <w:basedOn w:val="Norml"/>
    <w:uiPriority w:val="99"/>
    <w:pPr>
      <w:ind w:left="1077" w:hanging="397"/>
    </w:pPr>
  </w:style>
  <w:style w:type="paragraph" w:styleId="Szmozottlista5">
    <w:name w:val="List Number 5"/>
    <w:basedOn w:val="Norml"/>
    <w:uiPriority w:val="99"/>
    <w:pPr>
      <w:ind w:left="1077" w:hanging="397"/>
    </w:pPr>
  </w:style>
  <w:style w:type="paragraph" w:styleId="Felsorols3">
    <w:name w:val="List Bullet 3"/>
    <w:basedOn w:val="Norml"/>
    <w:autoRedefine/>
    <w:uiPriority w:val="99"/>
    <w:pPr>
      <w:numPr>
        <w:numId w:val="4"/>
      </w:numPr>
      <w:tabs>
        <w:tab w:val="clear" w:pos="360"/>
        <w:tab w:val="clear" w:pos="680"/>
        <w:tab w:val="num" w:pos="397"/>
        <w:tab w:val="num" w:pos="993"/>
      </w:tabs>
      <w:ind w:left="993" w:hanging="426"/>
    </w:pPr>
  </w:style>
  <w:style w:type="paragraph" w:styleId="Felsorols4">
    <w:name w:val="List Bullet 4"/>
    <w:basedOn w:val="Norml"/>
    <w:autoRedefine/>
    <w:uiPriority w:val="99"/>
    <w:pPr>
      <w:numPr>
        <w:numId w:val="5"/>
      </w:numPr>
      <w:tabs>
        <w:tab w:val="clear" w:pos="680"/>
        <w:tab w:val="clear" w:pos="926"/>
        <w:tab w:val="num" w:pos="993"/>
      </w:tabs>
      <w:ind w:left="993" w:hanging="426"/>
    </w:pPr>
  </w:style>
  <w:style w:type="paragraph" w:styleId="Felsorols5">
    <w:name w:val="List Bullet 5"/>
    <w:basedOn w:val="Norml"/>
    <w:autoRedefine/>
    <w:uiPriority w:val="99"/>
    <w:pPr>
      <w:numPr>
        <w:numId w:val="6"/>
      </w:numPr>
      <w:tabs>
        <w:tab w:val="clear" w:pos="680"/>
        <w:tab w:val="clear" w:pos="1209"/>
        <w:tab w:val="num" w:pos="926"/>
        <w:tab w:val="left" w:pos="1077"/>
      </w:tabs>
      <w:ind w:left="1077" w:hanging="397"/>
    </w:pPr>
  </w:style>
  <w:style w:type="paragraph" w:styleId="Listafolytatsa">
    <w:name w:val="List Continue"/>
    <w:basedOn w:val="Norml"/>
    <w:uiPriority w:val="99"/>
    <w:pPr>
      <w:tabs>
        <w:tab w:val="clear" w:pos="680"/>
      </w:tabs>
      <w:spacing w:before="140" w:after="140"/>
      <w:ind w:left="680"/>
    </w:pPr>
  </w:style>
  <w:style w:type="paragraph" w:styleId="Listafolytatsa3">
    <w:name w:val="List Continue 3"/>
    <w:basedOn w:val="Listafolytatsa"/>
    <w:uiPriority w:val="99"/>
    <w:pPr>
      <w:spacing w:before="70" w:after="70"/>
      <w:ind w:left="1418"/>
    </w:pPr>
  </w:style>
  <w:style w:type="character" w:styleId="Oldalszm">
    <w:name w:val="page number"/>
    <w:uiPriority w:val="99"/>
    <w:rPr>
      <w:rFonts w:ascii="Times New Roman" w:hAnsi="Times New Roman" w:cs="Times New Roman"/>
      <w:sz w:val="24"/>
      <w:szCs w:val="24"/>
    </w:rPr>
  </w:style>
  <w:style w:type="paragraph" w:customStyle="1" w:styleId="References">
    <w:name w:val="References"/>
    <w:uiPriority w:val="99"/>
    <w:pPr>
      <w:tabs>
        <w:tab w:val="left" w:pos="1701"/>
      </w:tabs>
      <w:spacing w:line="240" w:lineRule="exact"/>
    </w:pPr>
    <w:rPr>
      <w:noProof/>
      <w:sz w:val="14"/>
      <w:szCs w:val="14"/>
      <w:lang w:val="en-US" w:eastAsia="en-US"/>
    </w:rPr>
  </w:style>
  <w:style w:type="paragraph" w:styleId="Lista3">
    <w:name w:val="List 3"/>
    <w:basedOn w:val="Lista"/>
    <w:uiPriority w:val="99"/>
    <w:pPr>
      <w:spacing w:before="70" w:after="70"/>
      <w:ind w:left="1418" w:hanging="1418"/>
    </w:pPr>
  </w:style>
  <w:style w:type="paragraph" w:styleId="Listafolytatsa4">
    <w:name w:val="List Continue 4"/>
    <w:basedOn w:val="Listafolytatsa"/>
    <w:uiPriority w:val="99"/>
    <w:pPr>
      <w:spacing w:before="70" w:after="70"/>
      <w:ind w:left="1871"/>
    </w:pPr>
  </w:style>
  <w:style w:type="paragraph" w:styleId="Listafolytatsa5">
    <w:name w:val="List Continue 5"/>
    <w:basedOn w:val="Listafolytatsa"/>
    <w:uiPriority w:val="99"/>
    <w:pPr>
      <w:spacing w:before="70" w:after="70"/>
      <w:ind w:left="2268"/>
    </w:pPr>
  </w:style>
  <w:style w:type="paragraph" w:styleId="Lista4">
    <w:name w:val="List 4"/>
    <w:basedOn w:val="Lista"/>
    <w:uiPriority w:val="99"/>
    <w:pPr>
      <w:spacing w:before="70" w:after="70"/>
      <w:ind w:left="1871" w:hanging="1871"/>
    </w:pPr>
  </w:style>
  <w:style w:type="paragraph" w:styleId="Lista5">
    <w:name w:val="List 5"/>
    <w:basedOn w:val="Lista"/>
    <w:uiPriority w:val="99"/>
    <w:pPr>
      <w:spacing w:before="70" w:after="70"/>
      <w:ind w:left="2268" w:hanging="2268"/>
    </w:pPr>
  </w:style>
  <w:style w:type="paragraph" w:customStyle="1" w:styleId="Banner">
    <w:name w:val="Banner"/>
    <w:basedOn w:val="Norml"/>
    <w:uiPriority w:val="99"/>
    <w:pPr>
      <w:framePr w:h="794" w:hRule="exact" w:wrap="notBeside" w:vAnchor="page" w:hAnchor="margin" w:xAlign="right" w:y="481"/>
      <w:spacing w:before="900" w:line="20" w:lineRule="exact"/>
    </w:pPr>
    <w:rPr>
      <w:i/>
      <w:iCs/>
      <w:sz w:val="96"/>
      <w:szCs w:val="96"/>
    </w:rPr>
  </w:style>
  <w:style w:type="paragraph" w:styleId="Alcm">
    <w:name w:val="Subtitle"/>
    <w:basedOn w:val="Norml"/>
    <w:next w:val="Szvegtrzs"/>
    <w:link w:val="AlcmChar"/>
    <w:uiPriority w:val="99"/>
    <w:qFormat/>
    <w:pPr>
      <w:keepNext/>
      <w:keepLines/>
      <w:spacing w:before="140" w:line="240" w:lineRule="auto"/>
    </w:pPr>
    <w:rPr>
      <w:b/>
      <w:bCs/>
    </w:rPr>
  </w:style>
  <w:style w:type="character" w:customStyle="1" w:styleId="AlcmChar">
    <w:name w:val="Alcím Char"/>
    <w:link w:val="Alcm"/>
    <w:uiPriority w:val="11"/>
    <w:rPr>
      <w:rFonts w:ascii="Calibri Light" w:eastAsia="Times New Roman" w:hAnsi="Calibri Light" w:cs="Times New Roman"/>
      <w:sz w:val="24"/>
      <w:szCs w:val="24"/>
      <w:lang w:val="en-GB" w:eastAsia="en-US"/>
    </w:rPr>
  </w:style>
  <w:style w:type="character" w:styleId="Jegyzethivatkozs">
    <w:name w:val="annotation reference"/>
    <w:uiPriority w:val="99"/>
    <w:rPr>
      <w:rFonts w:cs="Times New Roman"/>
      <w:sz w:val="16"/>
      <w:szCs w:val="16"/>
    </w:rPr>
  </w:style>
  <w:style w:type="character" w:customStyle="1" w:styleId="bannercap">
    <w:name w:val="bannercap"/>
    <w:uiPriority w:val="99"/>
    <w:rPr>
      <w:rFonts w:ascii="Times New Roman" w:hAnsi="Times New Roman"/>
      <w:spacing w:val="-80"/>
      <w:sz w:val="96"/>
    </w:rPr>
  </w:style>
  <w:style w:type="paragraph" w:customStyle="1" w:styleId="TabText">
    <w:name w:val="Tab Text"/>
    <w:basedOn w:val="Norml"/>
    <w:uiPriority w:val="99"/>
    <w:pPr>
      <w:tabs>
        <w:tab w:val="clear" w:pos="680"/>
        <w:tab w:val="clear" w:pos="9412"/>
        <w:tab w:val="right" w:pos="9639"/>
      </w:tabs>
      <w:ind w:left="680"/>
    </w:pPr>
  </w:style>
  <w:style w:type="paragraph" w:customStyle="1" w:styleId="TabHeading">
    <w:name w:val="Tab Heading"/>
    <w:basedOn w:val="TabText"/>
    <w:next w:val="TabText"/>
    <w:uiPriority w:val="99"/>
    <w:pPr>
      <w:pBdr>
        <w:top w:val="single" w:sz="6" w:space="3" w:color="auto"/>
        <w:bottom w:val="single" w:sz="6" w:space="3" w:color="auto"/>
      </w:pBdr>
      <w:spacing w:line="240" w:lineRule="auto"/>
    </w:pPr>
    <w:rPr>
      <w:b/>
      <w:bCs/>
      <w:position w:val="10"/>
      <w:sz w:val="18"/>
      <w:szCs w:val="18"/>
    </w:rPr>
  </w:style>
  <w:style w:type="paragraph" w:customStyle="1" w:styleId="TabTotal">
    <w:name w:val="Tab Total"/>
    <w:basedOn w:val="TabText"/>
    <w:next w:val="Szvegtrzs"/>
    <w:uiPriority w:val="99"/>
    <w:pPr>
      <w:pBdr>
        <w:top w:val="single" w:sz="6" w:space="3" w:color="auto"/>
        <w:bottom w:val="single" w:sz="18" w:space="3" w:color="auto"/>
      </w:pBdr>
    </w:pPr>
    <w:rPr>
      <w:b/>
      <w:bCs/>
    </w:rPr>
  </w:style>
  <w:style w:type="paragraph" w:customStyle="1" w:styleId="TabSubtotal">
    <w:name w:val="Tab Subtotal"/>
    <w:basedOn w:val="TabTotal"/>
    <w:next w:val="TabText"/>
    <w:uiPriority w:val="99"/>
    <w:pPr>
      <w:pBdr>
        <w:bottom w:val="none" w:sz="0" w:space="0" w:color="auto"/>
      </w:pBdr>
    </w:pPr>
  </w:style>
  <w:style w:type="paragraph" w:customStyle="1" w:styleId="FormInformation">
    <w:name w:val="Form Information"/>
    <w:basedOn w:val="Norml"/>
    <w:uiPriority w:val="99"/>
    <w:rPr>
      <w:b/>
      <w:bCs/>
      <w:spacing w:val="20"/>
      <w:sz w:val="20"/>
      <w:szCs w:val="20"/>
    </w:rPr>
  </w:style>
  <w:style w:type="paragraph" w:styleId="Makrszvege">
    <w:name w:val="macro"/>
    <w:link w:val="Makrszvege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80" w:lineRule="atLeast"/>
    </w:pPr>
    <w:rPr>
      <w:rFonts w:ascii="Courier New" w:hAnsi="Courier New" w:cs="Courier New"/>
      <w:lang w:val="en-GB" w:eastAsia="en-US"/>
    </w:rPr>
  </w:style>
  <w:style w:type="character" w:customStyle="1" w:styleId="MakrszvegeChar">
    <w:name w:val="Makró szövege Char"/>
    <w:link w:val="Makrszvege"/>
    <w:uiPriority w:val="99"/>
    <w:semiHidden/>
    <w:rPr>
      <w:rFonts w:ascii="Courier New" w:hAnsi="Courier New" w:cs="Courier New"/>
      <w:sz w:val="20"/>
      <w:szCs w:val="20"/>
      <w:lang w:val="en-GB" w:eastAsia="en-US"/>
    </w:rPr>
  </w:style>
  <w:style w:type="paragraph" w:styleId="Normlbehzs">
    <w:name w:val="Normal Indent"/>
    <w:basedOn w:val="Norml"/>
    <w:uiPriority w:val="99"/>
    <w:pPr>
      <w:ind w:left="680"/>
    </w:pPr>
  </w:style>
  <w:style w:type="paragraph" w:styleId="Cm">
    <w:name w:val="Title"/>
    <w:basedOn w:val="Norml"/>
    <w:next w:val="Szvegtrzs"/>
    <w:link w:val="CmChar"/>
    <w:uiPriority w:val="99"/>
    <w:qFormat/>
    <w:pPr>
      <w:keepNext/>
      <w:keepLines/>
      <w:spacing w:before="280" w:after="140" w:line="240" w:lineRule="auto"/>
    </w:pPr>
    <w:rPr>
      <w:b/>
      <w:bCs/>
      <w:sz w:val="26"/>
      <w:szCs w:val="26"/>
    </w:rPr>
  </w:style>
  <w:style w:type="character" w:customStyle="1" w:styleId="CmChar">
    <w:name w:val="Cím Char"/>
    <w:link w:val="Cm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US"/>
    </w:rPr>
  </w:style>
  <w:style w:type="paragraph" w:styleId="zenetfej">
    <w:name w:val="Message Header"/>
    <w:basedOn w:val="Norml"/>
    <w:link w:val="zenetfejChar"/>
    <w:uiPriority w:val="99"/>
    <w:pPr>
      <w:ind w:left="1134" w:hanging="1134"/>
    </w:pPr>
  </w:style>
  <w:style w:type="character" w:customStyle="1" w:styleId="zenetfejChar">
    <w:name w:val="Üzenetfej Char"/>
    <w:link w:val="zenetfej"/>
    <w:uiPriority w:val="99"/>
    <w:semiHidden/>
    <w:rPr>
      <w:rFonts w:ascii="Calibri Light" w:eastAsia="Times New Roman" w:hAnsi="Calibri Light" w:cs="Times New Roman"/>
      <w:sz w:val="24"/>
      <w:szCs w:val="24"/>
      <w:shd w:val="pct20" w:color="auto" w:fill="auto"/>
      <w:lang w:val="en-GB" w:eastAsia="en-US"/>
    </w:rPr>
  </w:style>
  <w:style w:type="paragraph" w:styleId="Dtum">
    <w:name w:val="Date"/>
    <w:basedOn w:val="Norml"/>
    <w:next w:val="Norml"/>
    <w:link w:val="DtumChar"/>
    <w:uiPriority w:val="99"/>
    <w:pPr>
      <w:tabs>
        <w:tab w:val="clear" w:pos="680"/>
        <w:tab w:val="clear" w:pos="9412"/>
        <w:tab w:val="left" w:pos="7088"/>
      </w:tabs>
      <w:spacing w:before="225" w:after="225"/>
    </w:pPr>
  </w:style>
  <w:style w:type="character" w:customStyle="1" w:styleId="DtumChar">
    <w:name w:val="Dátum Char"/>
    <w:link w:val="Dtum"/>
    <w:uiPriority w:val="99"/>
    <w:semiHidden/>
    <w:rPr>
      <w:sz w:val="24"/>
      <w:szCs w:val="24"/>
      <w:lang w:val="en-GB" w:eastAsia="en-US"/>
    </w:rPr>
  </w:style>
  <w:style w:type="paragraph" w:styleId="Megszlts">
    <w:name w:val="Salutation"/>
    <w:basedOn w:val="Norml"/>
    <w:next w:val="Cm"/>
    <w:link w:val="MegszltsChar"/>
    <w:uiPriority w:val="99"/>
    <w:pPr>
      <w:tabs>
        <w:tab w:val="clear" w:pos="680"/>
        <w:tab w:val="clear" w:pos="9412"/>
      </w:tabs>
      <w:spacing w:before="566" w:after="283"/>
    </w:pPr>
  </w:style>
  <w:style w:type="character" w:customStyle="1" w:styleId="MegszltsChar">
    <w:name w:val="Megszólítás Char"/>
    <w:link w:val="Megszlts"/>
    <w:uiPriority w:val="99"/>
    <w:semiHidden/>
    <w:rPr>
      <w:sz w:val="24"/>
      <w:szCs w:val="24"/>
      <w:lang w:val="en-GB" w:eastAsia="en-US"/>
    </w:rPr>
  </w:style>
  <w:style w:type="paragraph" w:customStyle="1" w:styleId="TableText">
    <w:name w:val="Table Text"/>
    <w:basedOn w:val="Norml"/>
    <w:uiPriority w:val="99"/>
    <w:pPr>
      <w:tabs>
        <w:tab w:val="clear" w:pos="9412"/>
      </w:tabs>
    </w:pPr>
  </w:style>
  <w:style w:type="paragraph" w:customStyle="1" w:styleId="TableSmall">
    <w:name w:val="Table Small"/>
    <w:basedOn w:val="Norml"/>
    <w:uiPriority w:val="99"/>
    <w:pPr>
      <w:tabs>
        <w:tab w:val="clear" w:pos="9412"/>
      </w:tabs>
    </w:pPr>
    <w:rPr>
      <w:sz w:val="16"/>
      <w:szCs w:val="16"/>
    </w:rPr>
  </w:style>
  <w:style w:type="paragraph" w:customStyle="1" w:styleId="FormTitles">
    <w:name w:val="Form Titles"/>
    <w:basedOn w:val="Norml"/>
    <w:uiPriority w:val="99"/>
    <w:pPr>
      <w:spacing w:after="280"/>
    </w:pPr>
    <w:rPr>
      <w:spacing w:val="20"/>
      <w:sz w:val="20"/>
      <w:szCs w:val="20"/>
    </w:rPr>
  </w:style>
  <w:style w:type="paragraph" w:customStyle="1" w:styleId="SectionTitle">
    <w:name w:val="Section Title"/>
    <w:basedOn w:val="Norml"/>
    <w:next w:val="Cmsor2"/>
    <w:uiPriority w:val="99"/>
    <w:pPr>
      <w:keepNext/>
      <w:tabs>
        <w:tab w:val="clear" w:pos="680"/>
        <w:tab w:val="clear" w:pos="9412"/>
      </w:tabs>
      <w:spacing w:after="1400" w:line="200" w:lineRule="atLeast"/>
    </w:pPr>
    <w:rPr>
      <w:sz w:val="40"/>
      <w:szCs w:val="40"/>
    </w:rPr>
  </w:style>
  <w:style w:type="paragraph" w:customStyle="1" w:styleId="Office">
    <w:name w:val="Office"/>
    <w:basedOn w:val="Norml"/>
    <w:uiPriority w:val="99"/>
  </w:style>
  <w:style w:type="paragraph" w:customStyle="1" w:styleId="FormText">
    <w:name w:val="Form Text"/>
    <w:basedOn w:val="TableText"/>
    <w:uiPriority w:val="99"/>
    <w:rPr>
      <w:sz w:val="20"/>
      <w:szCs w:val="20"/>
    </w:rPr>
  </w:style>
  <w:style w:type="paragraph" w:customStyle="1" w:styleId="Graphic">
    <w:name w:val="Graphic"/>
    <w:uiPriority w:val="99"/>
    <w:rPr>
      <w:noProof/>
      <w:sz w:val="24"/>
      <w:szCs w:val="24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2075A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9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95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k@actuar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template for blank document (1.1.2003)</vt:lpstr>
    </vt:vector>
  </TitlesOfParts>
  <Company>ONYF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blank document (1.1.2003)</dc:title>
  <dc:creator>GH2</dc:creator>
  <cp:lastModifiedBy>p625</cp:lastModifiedBy>
  <cp:revision>3</cp:revision>
  <cp:lastPrinted>2003-09-29T09:52:00Z</cp:lastPrinted>
  <dcterms:created xsi:type="dcterms:W3CDTF">2018-05-27T10:35:00Z</dcterms:created>
  <dcterms:modified xsi:type="dcterms:W3CDTF">2018-05-27T10:37:00Z</dcterms:modified>
</cp:coreProperties>
</file>